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D95" w:rsidRDefault="00034D95" w:rsidP="00034D95">
      <w:pPr>
        <w:pStyle w:val="Textkrper-Zeileneinzug"/>
        <w:ind w:left="0" w:firstLine="0"/>
        <w:jc w:val="center"/>
        <w:rPr>
          <w:rFonts w:cs="Arial"/>
          <w:b/>
          <w:sz w:val="36"/>
        </w:rPr>
      </w:pPr>
      <w:r w:rsidRPr="00034D95">
        <w:rPr>
          <w:rFonts w:cs="Arial"/>
          <w:b/>
          <w:sz w:val="36"/>
        </w:rPr>
        <w:drawing>
          <wp:anchor distT="0" distB="0" distL="114300" distR="114300" simplePos="0" relativeHeight="251659264" behindDoc="1" locked="0" layoutInCell="1" allowOverlap="1">
            <wp:simplePos x="0" y="0"/>
            <wp:positionH relativeFrom="column">
              <wp:posOffset>5402824</wp:posOffset>
            </wp:positionH>
            <wp:positionV relativeFrom="paragraph">
              <wp:posOffset>-614485</wp:posOffset>
            </wp:positionV>
            <wp:extent cx="520212" cy="527539"/>
            <wp:effectExtent l="19050" t="0" r="0" b="0"/>
            <wp:wrapTight wrapText="bothSides">
              <wp:wrapPolygon edited="0">
                <wp:start x="-791" y="0"/>
                <wp:lineTo x="-791" y="21080"/>
                <wp:lineTo x="21363" y="21080"/>
                <wp:lineTo x="21363" y="0"/>
                <wp:lineTo x="-791" y="0"/>
              </wp:wrapPolygon>
            </wp:wrapTight>
            <wp:docPr id="12" name="Grafik 1" descr="Dialog-gesund&amp;aktiv-altern_Logo-farbi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gesund&amp;aktiv-altern_Logo-farbig_CMYK.jpg"/>
                    <pic:cNvPicPr/>
                  </pic:nvPicPr>
                  <pic:blipFill>
                    <a:blip r:embed="rId8" cstate="print"/>
                    <a:stretch>
                      <a:fillRect/>
                    </a:stretch>
                  </pic:blipFill>
                  <pic:spPr>
                    <a:xfrm>
                      <a:off x="0" y="0"/>
                      <a:ext cx="520065" cy="527050"/>
                    </a:xfrm>
                    <a:prstGeom prst="rect">
                      <a:avLst/>
                    </a:prstGeom>
                  </pic:spPr>
                </pic:pic>
              </a:graphicData>
            </a:graphic>
          </wp:anchor>
        </w:drawing>
      </w:r>
    </w:p>
    <w:p w:rsidR="00034D95" w:rsidRDefault="00034D95" w:rsidP="00034D95">
      <w:pPr>
        <w:pStyle w:val="Textkrper-Zeileneinzug"/>
        <w:ind w:left="0" w:firstLine="0"/>
        <w:jc w:val="center"/>
        <w:rPr>
          <w:rFonts w:cs="Arial"/>
          <w:b/>
          <w:sz w:val="36"/>
        </w:rPr>
      </w:pPr>
    </w:p>
    <w:p w:rsidR="00034D95" w:rsidRPr="00BB23D1" w:rsidRDefault="00034D95" w:rsidP="00034D95">
      <w:pPr>
        <w:pStyle w:val="Textkrper-Zeileneinzug"/>
        <w:ind w:left="0" w:firstLine="0"/>
        <w:rPr>
          <w:rFonts w:cs="Arial"/>
          <w:b/>
          <w:sz w:val="2"/>
        </w:rPr>
      </w:pPr>
    </w:p>
    <w:p w:rsidR="00034D95" w:rsidRDefault="00034D95" w:rsidP="00034D95">
      <w:pPr>
        <w:rPr>
          <w:rFonts w:ascii="Arial" w:eastAsia="Times New Roman" w:hAnsi="Arial" w:cs="Arial"/>
          <w:b/>
          <w:i/>
          <w:sz w:val="24"/>
          <w:szCs w:val="14"/>
          <w:lang w:eastAsia="de-DE"/>
        </w:rPr>
      </w:pPr>
    </w:p>
    <w:p w:rsidR="00034D95" w:rsidRPr="00196930" w:rsidRDefault="00034D95" w:rsidP="00034D95">
      <w:pPr>
        <w:rPr>
          <w:rFonts w:ascii="Arial" w:eastAsia="Times New Roman" w:hAnsi="Arial" w:cs="Arial"/>
          <w:i/>
          <w:sz w:val="24"/>
          <w:szCs w:val="14"/>
          <w:lang w:eastAsia="de-DE"/>
        </w:rPr>
      </w:pPr>
      <w:proofErr w:type="spellStart"/>
      <w:r>
        <w:rPr>
          <w:rFonts w:ascii="Arial" w:eastAsia="Times New Roman" w:hAnsi="Arial" w:cs="Arial"/>
          <w:b/>
          <w:i/>
          <w:sz w:val="24"/>
          <w:szCs w:val="14"/>
          <w:lang w:eastAsia="de-DE"/>
        </w:rPr>
        <w:t>Assoz</w:t>
      </w:r>
      <w:proofErr w:type="spellEnd"/>
      <w:r>
        <w:rPr>
          <w:rFonts w:ascii="Arial" w:eastAsia="Times New Roman" w:hAnsi="Arial" w:cs="Arial"/>
          <w:b/>
          <w:i/>
          <w:sz w:val="24"/>
          <w:szCs w:val="14"/>
          <w:lang w:eastAsia="de-DE"/>
        </w:rPr>
        <w:t xml:space="preserve">. </w:t>
      </w:r>
      <w:proofErr w:type="spellStart"/>
      <w:r>
        <w:rPr>
          <w:rFonts w:ascii="Arial" w:eastAsia="Times New Roman" w:hAnsi="Arial" w:cs="Arial"/>
          <w:b/>
          <w:i/>
          <w:sz w:val="24"/>
          <w:szCs w:val="14"/>
          <w:lang w:eastAsia="de-DE"/>
        </w:rPr>
        <w:t>Prof.</w:t>
      </w:r>
      <w:r w:rsidRPr="00CA404E">
        <w:rPr>
          <w:rFonts w:ascii="Arial" w:eastAsia="Times New Roman" w:hAnsi="Arial" w:cs="Arial"/>
          <w:b/>
          <w:i/>
          <w:sz w:val="24"/>
          <w:szCs w:val="14"/>
          <w:vertAlign w:val="superscript"/>
          <w:lang w:eastAsia="de-DE"/>
        </w:rPr>
        <w:t>in</w:t>
      </w:r>
      <w:proofErr w:type="spellEnd"/>
      <w:r>
        <w:rPr>
          <w:rFonts w:ascii="Arial" w:eastAsia="Times New Roman" w:hAnsi="Arial" w:cs="Arial"/>
          <w:b/>
          <w:i/>
          <w:sz w:val="24"/>
          <w:szCs w:val="14"/>
          <w:lang w:eastAsia="de-DE"/>
        </w:rPr>
        <w:t xml:space="preserve"> </w:t>
      </w:r>
      <w:proofErr w:type="spellStart"/>
      <w:r>
        <w:rPr>
          <w:rFonts w:ascii="Arial" w:eastAsia="Times New Roman" w:hAnsi="Arial" w:cs="Arial"/>
          <w:b/>
          <w:i/>
          <w:sz w:val="24"/>
          <w:szCs w:val="14"/>
          <w:lang w:eastAsia="de-DE"/>
        </w:rPr>
        <w:t>Mag.</w:t>
      </w:r>
      <w:r w:rsidRPr="00CA404E">
        <w:rPr>
          <w:rFonts w:ascii="Arial" w:eastAsia="Times New Roman" w:hAnsi="Arial" w:cs="Arial"/>
          <w:b/>
          <w:i/>
          <w:sz w:val="24"/>
          <w:szCs w:val="14"/>
          <w:vertAlign w:val="superscript"/>
          <w:lang w:eastAsia="de-DE"/>
        </w:rPr>
        <w:t>a</w:t>
      </w:r>
      <w:proofErr w:type="spellEnd"/>
      <w:r>
        <w:rPr>
          <w:rFonts w:ascii="Arial" w:eastAsia="Times New Roman" w:hAnsi="Arial" w:cs="Arial"/>
          <w:b/>
          <w:i/>
          <w:sz w:val="24"/>
          <w:szCs w:val="14"/>
          <w:lang w:eastAsia="de-DE"/>
        </w:rPr>
        <w:t xml:space="preserve"> </w:t>
      </w:r>
      <w:proofErr w:type="spellStart"/>
      <w:r w:rsidRPr="00BC0D9D">
        <w:rPr>
          <w:rFonts w:ascii="Arial" w:eastAsia="Times New Roman" w:hAnsi="Arial" w:cs="Arial"/>
          <w:b/>
          <w:i/>
          <w:sz w:val="24"/>
          <w:szCs w:val="14"/>
          <w:lang w:eastAsia="de-DE"/>
        </w:rPr>
        <w:t>Dr.</w:t>
      </w:r>
      <w:r w:rsidRPr="00BC0D9D">
        <w:rPr>
          <w:rFonts w:ascii="Arial" w:eastAsia="Times New Roman" w:hAnsi="Arial" w:cs="Arial"/>
          <w:b/>
          <w:i/>
          <w:sz w:val="24"/>
          <w:szCs w:val="14"/>
          <w:vertAlign w:val="superscript"/>
          <w:lang w:eastAsia="de-DE"/>
        </w:rPr>
        <w:t>in</w:t>
      </w:r>
      <w:proofErr w:type="spellEnd"/>
      <w:r w:rsidRPr="00BC0D9D">
        <w:rPr>
          <w:rFonts w:ascii="Arial" w:eastAsia="Times New Roman" w:hAnsi="Arial" w:cs="Arial"/>
          <w:b/>
          <w:i/>
          <w:sz w:val="24"/>
          <w:szCs w:val="14"/>
          <w:lang w:eastAsia="de-DE"/>
        </w:rPr>
        <w:t xml:space="preserve"> </w:t>
      </w:r>
      <w:r>
        <w:rPr>
          <w:rFonts w:ascii="Arial" w:eastAsia="Times New Roman" w:hAnsi="Arial" w:cs="Arial"/>
          <w:b/>
          <w:i/>
          <w:sz w:val="24"/>
          <w:szCs w:val="14"/>
          <w:lang w:eastAsia="de-DE"/>
        </w:rPr>
        <w:t xml:space="preserve">Ulla </w:t>
      </w:r>
      <w:proofErr w:type="spellStart"/>
      <w:r>
        <w:rPr>
          <w:rFonts w:ascii="Arial" w:eastAsia="Times New Roman" w:hAnsi="Arial" w:cs="Arial"/>
          <w:b/>
          <w:i/>
          <w:sz w:val="24"/>
          <w:szCs w:val="14"/>
          <w:lang w:eastAsia="de-DE"/>
        </w:rPr>
        <w:t>Kriebernegg</w:t>
      </w:r>
      <w:proofErr w:type="spellEnd"/>
      <w:r>
        <w:rPr>
          <w:rFonts w:ascii="Arial" w:eastAsia="Times New Roman" w:hAnsi="Arial" w:cs="Arial"/>
          <w:i/>
          <w:sz w:val="24"/>
          <w:szCs w:val="14"/>
          <w:lang w:eastAsia="de-DE"/>
        </w:rPr>
        <w:br/>
        <w:t>Leiterin des Zentrums für interdisziplinäre Alterns- und Care-Forschung, Universität Graz</w:t>
      </w:r>
    </w:p>
    <w:p w:rsidR="00034D95" w:rsidRPr="00196930" w:rsidRDefault="00034D95" w:rsidP="00034D95">
      <w:pPr>
        <w:pStyle w:val="Textkrper-Zeileneinzug"/>
        <w:ind w:left="0" w:firstLine="0"/>
        <w:rPr>
          <w:rFonts w:cs="Arial"/>
          <w:sz w:val="10"/>
          <w:szCs w:val="22"/>
        </w:rPr>
      </w:pPr>
    </w:p>
    <w:p w:rsidR="00034D95" w:rsidRPr="00196930" w:rsidRDefault="00034D95" w:rsidP="00034D95">
      <w:pPr>
        <w:rPr>
          <w:rFonts w:ascii="Arial" w:eastAsia="Arial Unicode MS" w:hAnsi="Arial" w:cs="Arial"/>
          <w:b/>
          <w:bCs/>
          <w:color w:val="0070C0"/>
          <w:sz w:val="28"/>
          <w:szCs w:val="28"/>
          <w:u w:val="single"/>
          <w:lang w:eastAsia="de-DE"/>
        </w:rPr>
      </w:pPr>
      <w:r w:rsidRPr="0066261F">
        <w:rPr>
          <w:rFonts w:ascii="Arial" w:eastAsia="Arial Unicode MS" w:hAnsi="Arial" w:cs="Arial"/>
          <w:b/>
          <w:bCs/>
          <w:color w:val="0070C0"/>
          <w:sz w:val="28"/>
          <w:szCs w:val="28"/>
          <w:u w:val="single"/>
          <w:lang w:eastAsia="de-DE"/>
        </w:rPr>
        <w:t>„</w:t>
      </w:r>
      <w:r>
        <w:rPr>
          <w:rFonts w:ascii="Arial" w:eastAsia="Arial Unicode MS" w:hAnsi="Arial" w:cs="Arial"/>
          <w:b/>
          <w:bCs/>
          <w:color w:val="0070C0"/>
          <w:sz w:val="28"/>
          <w:szCs w:val="28"/>
          <w:u w:val="single"/>
          <w:lang w:eastAsia="de-DE"/>
        </w:rPr>
        <w:t>Alte Stücke, neue Bilder: King Lear und das Alter(n)</w:t>
      </w:r>
      <w:proofErr w:type="spellStart"/>
      <w:r>
        <w:rPr>
          <w:rFonts w:ascii="Arial" w:eastAsia="Arial Unicode MS" w:hAnsi="Arial" w:cs="Arial"/>
          <w:b/>
          <w:bCs/>
          <w:color w:val="0070C0"/>
          <w:sz w:val="28"/>
          <w:szCs w:val="28"/>
          <w:u w:val="single"/>
          <w:lang w:eastAsia="de-DE"/>
        </w:rPr>
        <w:t>sbild</w:t>
      </w:r>
      <w:proofErr w:type="spellEnd"/>
      <w:r>
        <w:rPr>
          <w:rFonts w:ascii="Arial" w:eastAsia="Arial Unicode MS" w:hAnsi="Arial" w:cs="Arial"/>
          <w:b/>
          <w:bCs/>
          <w:color w:val="0070C0"/>
          <w:sz w:val="28"/>
          <w:szCs w:val="28"/>
          <w:u w:val="single"/>
          <w:lang w:eastAsia="de-DE"/>
        </w:rPr>
        <w:t xml:space="preserve"> im Wandel der Zeit</w:t>
      </w:r>
      <w:r w:rsidRPr="00196930">
        <w:rPr>
          <w:rFonts w:ascii="Arial" w:eastAsia="Arial Unicode MS" w:hAnsi="Arial" w:cs="Arial"/>
          <w:b/>
          <w:bCs/>
          <w:color w:val="0070C0"/>
          <w:sz w:val="28"/>
          <w:szCs w:val="28"/>
          <w:u w:val="single"/>
          <w:lang w:eastAsia="de-DE"/>
        </w:rPr>
        <w:t>“</w:t>
      </w:r>
    </w:p>
    <w:p w:rsidR="00034D95" w:rsidRPr="00CA404E" w:rsidRDefault="00034D95" w:rsidP="00034D95">
      <w:pPr>
        <w:pStyle w:val="Textkrper-Zeileneinzug"/>
        <w:ind w:left="0" w:firstLine="0"/>
        <w:rPr>
          <w:rFonts w:cs="Arial"/>
          <w:b/>
          <w:color w:val="000000"/>
          <w:sz w:val="22"/>
          <w:szCs w:val="22"/>
        </w:rPr>
      </w:pPr>
      <w:r w:rsidRPr="00CA404E">
        <w:rPr>
          <w:rFonts w:cs="Arial"/>
          <w:b/>
          <w:color w:val="000000"/>
          <w:sz w:val="22"/>
          <w:szCs w:val="22"/>
        </w:rPr>
        <w:t xml:space="preserve">Anhand der Wandlung des Bildes von King Lear in Theater und Film – von Shakespeares altem, weisen Mann zum Diktator mit Demenz – zeigt sich auch der Wandel des Altersbildes in der Gesellschaft. </w:t>
      </w:r>
    </w:p>
    <w:p w:rsidR="00034D95" w:rsidRPr="00CA404E" w:rsidRDefault="00034D95" w:rsidP="00034D95">
      <w:pPr>
        <w:pStyle w:val="Textkrper-Zeileneinzug"/>
        <w:ind w:left="0" w:firstLine="0"/>
        <w:rPr>
          <w:rFonts w:cs="Arial"/>
          <w:b/>
          <w:color w:val="000000"/>
          <w:sz w:val="22"/>
          <w:szCs w:val="22"/>
        </w:rPr>
      </w:pPr>
      <w:r>
        <w:rPr>
          <w:rFonts w:cs="Arial"/>
          <w:b/>
          <w:color w:val="000000"/>
          <w:sz w:val="22"/>
          <w:szCs w:val="22"/>
        </w:rPr>
        <w:t xml:space="preserve">In ihrem </w:t>
      </w:r>
      <w:r w:rsidRPr="00CA404E">
        <w:rPr>
          <w:rFonts w:cs="Arial"/>
          <w:b/>
          <w:color w:val="000000"/>
          <w:sz w:val="22"/>
          <w:szCs w:val="22"/>
        </w:rPr>
        <w:t xml:space="preserve">Vortrag thematisiert </w:t>
      </w:r>
      <w:proofErr w:type="spellStart"/>
      <w:r>
        <w:rPr>
          <w:rFonts w:cs="Arial"/>
          <w:b/>
          <w:color w:val="000000"/>
          <w:sz w:val="22"/>
          <w:szCs w:val="22"/>
        </w:rPr>
        <w:t>Assoz</w:t>
      </w:r>
      <w:proofErr w:type="spellEnd"/>
      <w:r>
        <w:rPr>
          <w:rFonts w:cs="Arial"/>
          <w:b/>
          <w:color w:val="000000"/>
          <w:sz w:val="22"/>
          <w:szCs w:val="22"/>
        </w:rPr>
        <w:t xml:space="preserve">. </w:t>
      </w:r>
      <w:proofErr w:type="spellStart"/>
      <w:r>
        <w:rPr>
          <w:rFonts w:cs="Arial"/>
          <w:b/>
          <w:color w:val="000000"/>
          <w:sz w:val="22"/>
          <w:szCs w:val="22"/>
        </w:rPr>
        <w:t>Prof.</w:t>
      </w:r>
      <w:r w:rsidRPr="007A1150">
        <w:rPr>
          <w:rFonts w:cs="Arial"/>
          <w:b/>
          <w:color w:val="000000"/>
          <w:sz w:val="22"/>
          <w:szCs w:val="22"/>
          <w:vertAlign w:val="superscript"/>
        </w:rPr>
        <w:t>in</w:t>
      </w:r>
      <w:proofErr w:type="spellEnd"/>
      <w:r>
        <w:rPr>
          <w:rFonts w:cs="Arial"/>
          <w:b/>
          <w:color w:val="000000"/>
          <w:sz w:val="22"/>
          <w:szCs w:val="22"/>
        </w:rPr>
        <w:t xml:space="preserve"> </w:t>
      </w:r>
      <w:proofErr w:type="spellStart"/>
      <w:r>
        <w:rPr>
          <w:rFonts w:cs="Arial"/>
          <w:b/>
          <w:color w:val="000000"/>
          <w:sz w:val="22"/>
          <w:szCs w:val="22"/>
        </w:rPr>
        <w:t>Dr.</w:t>
      </w:r>
      <w:r w:rsidRPr="007A1150">
        <w:rPr>
          <w:rFonts w:cs="Arial"/>
          <w:b/>
          <w:color w:val="000000"/>
          <w:sz w:val="22"/>
          <w:szCs w:val="22"/>
          <w:vertAlign w:val="superscript"/>
        </w:rPr>
        <w:t>in</w:t>
      </w:r>
      <w:proofErr w:type="spellEnd"/>
      <w:r>
        <w:rPr>
          <w:rFonts w:cs="Arial"/>
          <w:b/>
          <w:color w:val="000000"/>
          <w:sz w:val="22"/>
          <w:szCs w:val="22"/>
        </w:rPr>
        <w:t xml:space="preserve"> Ulla </w:t>
      </w:r>
      <w:proofErr w:type="spellStart"/>
      <w:r>
        <w:rPr>
          <w:rFonts w:cs="Arial"/>
          <w:b/>
          <w:color w:val="000000"/>
          <w:sz w:val="22"/>
          <w:szCs w:val="22"/>
        </w:rPr>
        <w:t>Kriebernegg</w:t>
      </w:r>
      <w:proofErr w:type="spellEnd"/>
      <w:r>
        <w:rPr>
          <w:rFonts w:cs="Arial"/>
          <w:b/>
          <w:color w:val="000000"/>
          <w:sz w:val="22"/>
          <w:szCs w:val="22"/>
        </w:rPr>
        <w:t xml:space="preserve">, Leiterin des Zentrums für interdisziplinäre Alterns- und Care-Forschung der Universität Graz, </w:t>
      </w:r>
      <w:r w:rsidRPr="00CA404E">
        <w:rPr>
          <w:rFonts w:cs="Arial"/>
          <w:b/>
          <w:color w:val="000000"/>
          <w:sz w:val="22"/>
          <w:szCs w:val="22"/>
        </w:rPr>
        <w:t>Geschichte und Geschichten, deckt Stereotypien auf, entlarvt, wie häufig das Bild des Alter(n)s eindimensional und negativ gezeichnet wird, und sensibilisiert für einen bewussten, verantwortungsvollen Umgang mit Alter(n)</w:t>
      </w:r>
      <w:proofErr w:type="spellStart"/>
      <w:r w:rsidRPr="00CA404E">
        <w:rPr>
          <w:rFonts w:cs="Arial"/>
          <w:b/>
          <w:color w:val="000000"/>
          <w:sz w:val="22"/>
          <w:szCs w:val="22"/>
        </w:rPr>
        <w:t>sbildern</w:t>
      </w:r>
      <w:proofErr w:type="spellEnd"/>
      <w:r w:rsidRPr="00CA404E">
        <w:rPr>
          <w:rFonts w:cs="Arial"/>
          <w:b/>
          <w:color w:val="000000"/>
          <w:sz w:val="22"/>
          <w:szCs w:val="22"/>
        </w:rPr>
        <w:t xml:space="preserve">. </w:t>
      </w:r>
    </w:p>
    <w:p w:rsidR="00034D95" w:rsidRPr="00CA404E" w:rsidRDefault="00034D95" w:rsidP="00034D95">
      <w:pPr>
        <w:pStyle w:val="Textkrper-Zeileneinzug"/>
        <w:ind w:left="0" w:firstLine="0"/>
        <w:rPr>
          <w:rFonts w:cs="Arial"/>
          <w:b/>
          <w:color w:val="000000"/>
          <w:sz w:val="22"/>
          <w:szCs w:val="22"/>
        </w:rPr>
      </w:pPr>
      <w:proofErr w:type="spellStart"/>
      <w:r w:rsidRPr="00CA404E">
        <w:rPr>
          <w:rFonts w:cs="Arial"/>
          <w:b/>
          <w:color w:val="000000"/>
          <w:sz w:val="22"/>
          <w:szCs w:val="22"/>
        </w:rPr>
        <w:t>Kriebernegg</w:t>
      </w:r>
      <w:proofErr w:type="spellEnd"/>
      <w:r w:rsidRPr="00CA404E">
        <w:rPr>
          <w:rFonts w:cs="Arial"/>
          <w:b/>
          <w:color w:val="000000"/>
          <w:sz w:val="22"/>
          <w:szCs w:val="22"/>
        </w:rPr>
        <w:t xml:space="preserve"> will Altersdiskriminierung bewusst machen und fordert neue Bilder und Geschichten, die ein gutes Alter(n) ermöglichen. Sie stell</w:t>
      </w:r>
      <w:r w:rsidR="00E67962">
        <w:rPr>
          <w:rFonts w:cs="Arial"/>
          <w:b/>
          <w:color w:val="000000"/>
          <w:sz w:val="22"/>
          <w:szCs w:val="22"/>
        </w:rPr>
        <w:t>t verschiedene Zugänge dazu vor</w:t>
      </w:r>
      <w:r w:rsidRPr="00CA404E">
        <w:rPr>
          <w:rFonts w:cs="Arial"/>
          <w:b/>
          <w:color w:val="000000"/>
          <w:sz w:val="22"/>
          <w:szCs w:val="22"/>
        </w:rPr>
        <w:t xml:space="preserve"> und hinterfragt vor allem den Begriff des </w:t>
      </w:r>
      <w:proofErr w:type="spellStart"/>
      <w:r w:rsidRPr="00E67962">
        <w:rPr>
          <w:rFonts w:cs="Arial"/>
          <w:b/>
          <w:i/>
          <w:color w:val="000000"/>
          <w:sz w:val="22"/>
          <w:szCs w:val="22"/>
        </w:rPr>
        <w:t>successful</w:t>
      </w:r>
      <w:proofErr w:type="spellEnd"/>
      <w:r w:rsidRPr="00E67962">
        <w:rPr>
          <w:rFonts w:cs="Arial"/>
          <w:b/>
          <w:i/>
          <w:color w:val="000000"/>
          <w:sz w:val="22"/>
          <w:szCs w:val="22"/>
        </w:rPr>
        <w:t xml:space="preserve"> </w:t>
      </w:r>
      <w:proofErr w:type="spellStart"/>
      <w:r w:rsidRPr="00E67962">
        <w:rPr>
          <w:rFonts w:cs="Arial"/>
          <w:b/>
          <w:i/>
          <w:color w:val="000000"/>
          <w:sz w:val="22"/>
          <w:szCs w:val="22"/>
        </w:rPr>
        <w:t>aging</w:t>
      </w:r>
      <w:proofErr w:type="spellEnd"/>
      <w:r w:rsidRPr="00CA404E">
        <w:rPr>
          <w:rFonts w:cs="Arial"/>
          <w:b/>
          <w:color w:val="000000"/>
          <w:sz w:val="22"/>
          <w:szCs w:val="22"/>
        </w:rPr>
        <w:t xml:space="preserve">, der Leistung und Wettbewerb in den Vordergrund stellt. Sie plädiert für ein </w:t>
      </w:r>
      <w:proofErr w:type="spellStart"/>
      <w:r w:rsidRPr="00E67962">
        <w:rPr>
          <w:rFonts w:cs="Arial"/>
          <w:b/>
          <w:i/>
          <w:color w:val="000000"/>
          <w:sz w:val="22"/>
          <w:szCs w:val="22"/>
        </w:rPr>
        <w:t>comfortable</w:t>
      </w:r>
      <w:proofErr w:type="spellEnd"/>
      <w:r w:rsidRPr="00E67962">
        <w:rPr>
          <w:rFonts w:cs="Arial"/>
          <w:b/>
          <w:i/>
          <w:color w:val="000000"/>
          <w:sz w:val="22"/>
          <w:szCs w:val="22"/>
        </w:rPr>
        <w:t xml:space="preserve"> </w:t>
      </w:r>
      <w:proofErr w:type="spellStart"/>
      <w:r w:rsidRPr="00E67962">
        <w:rPr>
          <w:rFonts w:cs="Arial"/>
          <w:b/>
          <w:i/>
          <w:color w:val="000000"/>
          <w:sz w:val="22"/>
          <w:szCs w:val="22"/>
        </w:rPr>
        <w:t>aging</w:t>
      </w:r>
      <w:proofErr w:type="spellEnd"/>
      <w:r w:rsidRPr="00CA404E">
        <w:rPr>
          <w:rFonts w:cs="Arial"/>
          <w:b/>
          <w:color w:val="000000"/>
          <w:sz w:val="22"/>
          <w:szCs w:val="22"/>
        </w:rPr>
        <w:t xml:space="preserve">, für ein Altern nach den eigenen Bedürfnissen und Möglichkeiten ohne Leistungsdruck. Vor allem aber betont </w:t>
      </w:r>
      <w:proofErr w:type="spellStart"/>
      <w:r w:rsidRPr="00CA404E">
        <w:rPr>
          <w:rFonts w:cs="Arial"/>
          <w:b/>
          <w:color w:val="000000"/>
          <w:sz w:val="22"/>
          <w:szCs w:val="22"/>
        </w:rPr>
        <w:t>Kriebernegg</w:t>
      </w:r>
      <w:proofErr w:type="spellEnd"/>
      <w:r w:rsidRPr="00CA404E">
        <w:rPr>
          <w:rFonts w:cs="Arial"/>
          <w:b/>
          <w:color w:val="000000"/>
          <w:sz w:val="22"/>
          <w:szCs w:val="22"/>
        </w:rPr>
        <w:t>, dass es wichtig ist, die Vielfältigkeit von Alternserfahrungen anzuerkennen.</w:t>
      </w:r>
    </w:p>
    <w:p w:rsidR="00034D95" w:rsidRPr="00517C53" w:rsidRDefault="00034D95" w:rsidP="00034D95">
      <w:pPr>
        <w:pStyle w:val="Textkrper-Zeileneinzug"/>
        <w:ind w:left="0" w:firstLine="0"/>
        <w:rPr>
          <w:rFonts w:cs="Arial"/>
          <w:color w:val="000000"/>
          <w:sz w:val="22"/>
          <w:szCs w:val="22"/>
        </w:rPr>
      </w:pPr>
    </w:p>
    <w:p w:rsidR="00034D95" w:rsidRDefault="00034D95" w:rsidP="00034D95">
      <w:pPr>
        <w:autoSpaceDE w:val="0"/>
        <w:autoSpaceDN w:val="0"/>
        <w:adjustRightInd w:val="0"/>
        <w:spacing w:after="60"/>
        <w:rPr>
          <w:rFonts w:ascii="Arial" w:hAnsi="Arial" w:cs="Arial"/>
          <w:b/>
          <w:color w:val="0070C0"/>
          <w:lang w:val="de-AT"/>
        </w:rPr>
      </w:pPr>
      <w:r>
        <w:rPr>
          <w:rFonts w:ascii="Arial" w:hAnsi="Arial" w:cs="Arial"/>
          <w:b/>
          <w:color w:val="0070C0"/>
          <w:lang w:val="de-AT"/>
        </w:rPr>
        <w:t>King Lear hat Demenz? Echt jetzt?</w:t>
      </w:r>
    </w:p>
    <w:p w:rsidR="00034D95" w:rsidRPr="00965E1F" w:rsidRDefault="00034D95" w:rsidP="00034D95">
      <w:pPr>
        <w:autoSpaceDE w:val="0"/>
        <w:autoSpaceDN w:val="0"/>
        <w:adjustRightInd w:val="0"/>
        <w:rPr>
          <w:rFonts w:ascii="Arial" w:eastAsia="Times New Roman" w:hAnsi="Arial" w:cs="Arial"/>
          <w:lang w:val="de-AT" w:eastAsia="de-DE"/>
        </w:rPr>
      </w:pPr>
      <w:r w:rsidRPr="00965E1F">
        <w:rPr>
          <w:rFonts w:ascii="Arial" w:eastAsia="Times New Roman" w:hAnsi="Arial" w:cs="Arial"/>
          <w:lang w:val="de-AT" w:eastAsia="de-DE"/>
        </w:rPr>
        <w:t xml:space="preserve">Es hat mich dann doch überrascht, das Interview mit dem Schauspieler Simon Russell </w:t>
      </w:r>
      <w:proofErr w:type="spellStart"/>
      <w:r w:rsidRPr="00965E1F">
        <w:rPr>
          <w:rFonts w:ascii="Arial" w:eastAsia="Times New Roman" w:hAnsi="Arial" w:cs="Arial"/>
          <w:lang w:val="de-AT" w:eastAsia="de-DE"/>
        </w:rPr>
        <w:t>Beale</w:t>
      </w:r>
      <w:proofErr w:type="spellEnd"/>
      <w:r w:rsidRPr="00965E1F">
        <w:rPr>
          <w:rFonts w:ascii="Arial" w:eastAsia="Times New Roman" w:hAnsi="Arial" w:cs="Arial"/>
          <w:vertAlign w:val="superscript"/>
          <w:lang w:val="de-AT" w:eastAsia="de-DE"/>
        </w:rPr>
        <w:footnoteReference w:id="1"/>
      </w:r>
      <w:r w:rsidRPr="00965E1F">
        <w:rPr>
          <w:rFonts w:ascii="Arial" w:eastAsia="Times New Roman" w:hAnsi="Arial" w:cs="Arial"/>
          <w:lang w:val="de-AT" w:eastAsia="de-DE"/>
        </w:rPr>
        <w:t xml:space="preserve">, der so wunderbar den alten Shakespeare‘schen König Lear verkörpert: </w:t>
      </w:r>
      <w:r>
        <w:rPr>
          <w:rFonts w:ascii="Arial" w:eastAsia="Times New Roman" w:hAnsi="Arial" w:cs="Arial"/>
          <w:lang w:val="de-AT" w:eastAsia="de-DE"/>
        </w:rPr>
        <w:t>E</w:t>
      </w:r>
      <w:r w:rsidRPr="00965E1F">
        <w:rPr>
          <w:rFonts w:ascii="Arial" w:eastAsia="Times New Roman" w:hAnsi="Arial" w:cs="Arial"/>
          <w:lang w:val="de-AT" w:eastAsia="de-DE"/>
        </w:rPr>
        <w:t xml:space="preserve">r habe recherchiert und wisse nun den Grund für Lears Wutausbrüche, sagt er: König Lear hat </w:t>
      </w:r>
      <w:proofErr w:type="spellStart"/>
      <w:r w:rsidRPr="00965E1F">
        <w:rPr>
          <w:rFonts w:ascii="Arial" w:eastAsia="Times New Roman" w:hAnsi="Arial" w:cs="Arial"/>
          <w:lang w:val="de-AT" w:eastAsia="de-DE"/>
        </w:rPr>
        <w:t>Lewy</w:t>
      </w:r>
      <w:proofErr w:type="spellEnd"/>
      <w:r w:rsidRPr="00965E1F">
        <w:rPr>
          <w:rFonts w:ascii="Arial" w:eastAsia="Times New Roman" w:hAnsi="Arial" w:cs="Arial"/>
          <w:lang w:val="de-AT" w:eastAsia="de-DE"/>
        </w:rPr>
        <w:t xml:space="preserve"> Body Demenz</w:t>
      </w:r>
      <w:r>
        <w:rPr>
          <w:rStyle w:val="Funotenzeichen"/>
          <w:rFonts w:ascii="Arial" w:eastAsia="Times New Roman" w:hAnsi="Arial" w:cs="Arial"/>
          <w:lang w:val="de-AT" w:eastAsia="de-DE"/>
        </w:rPr>
        <w:footnoteReference w:id="2"/>
      </w:r>
      <w:r w:rsidRPr="00965E1F">
        <w:rPr>
          <w:rFonts w:ascii="Arial" w:eastAsia="Times New Roman" w:hAnsi="Arial" w:cs="Arial"/>
          <w:lang w:val="de-AT" w:eastAsia="de-DE"/>
        </w:rPr>
        <w:t xml:space="preserve">! Aha? Natürlich kannte Shakespeare die Diagnose „Demenz“ noch nicht, und ja, Lear wird bekanntermaßen verrückt. Wie wir wissen, sprechen ihm seine beiden älteren Töchter, wohl aus Hinterlistigkeit, im Stück seine Urteilsfähigkeit ab. Aber warum wird ihm nun </w:t>
      </w:r>
      <w:proofErr w:type="spellStart"/>
      <w:r w:rsidRPr="00965E1F">
        <w:rPr>
          <w:rFonts w:ascii="Arial" w:eastAsia="Times New Roman" w:hAnsi="Arial" w:cs="Arial"/>
          <w:lang w:val="de-AT" w:eastAsia="de-DE"/>
        </w:rPr>
        <w:t>Lewy</w:t>
      </w:r>
      <w:proofErr w:type="spellEnd"/>
      <w:r w:rsidRPr="00965E1F">
        <w:rPr>
          <w:rFonts w:ascii="Arial" w:eastAsia="Times New Roman" w:hAnsi="Arial" w:cs="Arial"/>
          <w:lang w:val="de-AT" w:eastAsia="de-DE"/>
        </w:rPr>
        <w:t xml:space="preserve"> Body Demenz zugeschrieben? Was wurde aus dem gütigen, weisen, vielleicht manchmal aufbrausenden, jedenfalls aber sehr beliebten König, der von seinen Töchtern so enttäuscht wird, dass ihm das Herz bricht, in mehr als 400 Jahren seiner Geschichte? Wie </w:t>
      </w:r>
      <w:r w:rsidRPr="00965E1F">
        <w:rPr>
          <w:rFonts w:ascii="Arial" w:eastAsia="Times New Roman" w:hAnsi="Arial" w:cs="Arial"/>
          <w:lang w:val="de-AT" w:eastAsia="de-DE"/>
        </w:rPr>
        <w:lastRenderedPageBreak/>
        <w:t>verändert die Diagnose „Demenz“ die Botschaft des Stückes – und unsere Vorstellungen vom Alter(n)? Und welche Rolle können die Medien dabei spielen?</w:t>
      </w:r>
    </w:p>
    <w:p w:rsidR="00034D95" w:rsidRPr="00965E1F" w:rsidRDefault="00034D95" w:rsidP="00034D95">
      <w:pPr>
        <w:autoSpaceDE w:val="0"/>
        <w:autoSpaceDN w:val="0"/>
        <w:adjustRightInd w:val="0"/>
        <w:rPr>
          <w:rFonts w:ascii="Arial" w:eastAsia="Times New Roman" w:hAnsi="Arial" w:cs="Arial"/>
          <w:lang w:val="de-AT" w:eastAsia="de-DE"/>
        </w:rPr>
      </w:pPr>
      <w:r w:rsidRPr="00965E1F">
        <w:rPr>
          <w:rFonts w:ascii="Arial" w:eastAsia="Times New Roman" w:hAnsi="Arial" w:cs="Arial"/>
          <w:lang w:val="de-AT" w:eastAsia="de-DE"/>
        </w:rPr>
        <w:t xml:space="preserve">In meinem Impulsvortrag möchte ich anhand von William Shakespeares berühmtem Drama König Lear auf die Frage von Altersbildern eingehen. Die Interpretation des alten, einsamen Königs hat sich seit 1606 ständig verändert, und blickt man etwas genauer auf diese Veränderungen, so wird klar, dass sich </w:t>
      </w:r>
      <w:r>
        <w:rPr>
          <w:rFonts w:ascii="Arial" w:eastAsia="Times New Roman" w:hAnsi="Arial" w:cs="Arial"/>
          <w:lang w:val="de-AT" w:eastAsia="de-DE"/>
        </w:rPr>
        <w:t xml:space="preserve">dieses </w:t>
      </w:r>
      <w:r w:rsidRPr="00965E1F">
        <w:rPr>
          <w:rFonts w:ascii="Arial" w:eastAsia="Times New Roman" w:hAnsi="Arial" w:cs="Arial"/>
          <w:lang w:val="de-AT" w:eastAsia="de-DE"/>
        </w:rPr>
        <w:t xml:space="preserve">Stück erstaunlich gut dafür eignet, Altersfeindlichkeit und die kulturelle </w:t>
      </w:r>
      <w:proofErr w:type="spellStart"/>
      <w:r w:rsidRPr="00965E1F">
        <w:rPr>
          <w:rFonts w:ascii="Arial" w:eastAsia="Times New Roman" w:hAnsi="Arial" w:cs="Arial"/>
          <w:lang w:val="de-AT" w:eastAsia="de-DE"/>
        </w:rPr>
        <w:t>Konstruiertheit</w:t>
      </w:r>
      <w:proofErr w:type="spellEnd"/>
      <w:r w:rsidRPr="00965E1F">
        <w:rPr>
          <w:rFonts w:ascii="Arial" w:eastAsia="Times New Roman" w:hAnsi="Arial" w:cs="Arial"/>
          <w:lang w:val="de-AT" w:eastAsia="de-DE"/>
        </w:rPr>
        <w:t xml:space="preserve"> von Alternsbildern aufzuzeigen.</w:t>
      </w:r>
      <w:r w:rsidRPr="00965E1F">
        <w:rPr>
          <w:rFonts w:ascii="Arial" w:eastAsia="Times New Roman" w:hAnsi="Arial" w:cs="Arial"/>
          <w:vertAlign w:val="superscript"/>
          <w:lang w:val="de-AT" w:eastAsia="de-DE"/>
        </w:rPr>
        <w:footnoteReference w:id="3"/>
      </w:r>
      <w:r w:rsidRPr="00965E1F">
        <w:rPr>
          <w:rFonts w:ascii="Arial" w:eastAsia="Times New Roman" w:hAnsi="Arial" w:cs="Arial"/>
          <w:lang w:val="de-AT" w:eastAsia="de-DE"/>
        </w:rPr>
        <w:t xml:space="preserve"> Was sagen uns die heutigen, modernen Interpretationen von Lear über gesellschaftliche Altersbilder? Was können wir über den Umgang mit alten Menschen und unsere Vorstellungen von intergenerationellen Beziehungen lernen? </w:t>
      </w:r>
    </w:p>
    <w:p w:rsidR="00034D95" w:rsidRDefault="00034D95" w:rsidP="00034D95">
      <w:pPr>
        <w:autoSpaceDE w:val="0"/>
        <w:autoSpaceDN w:val="0"/>
        <w:adjustRightInd w:val="0"/>
        <w:spacing w:after="60"/>
        <w:rPr>
          <w:rFonts w:ascii="Arial" w:hAnsi="Arial" w:cs="Arial"/>
          <w:b/>
          <w:color w:val="0070C0"/>
          <w:lang w:val="de-AT"/>
        </w:rPr>
      </w:pPr>
      <w:r>
        <w:rPr>
          <w:rFonts w:ascii="Arial" w:hAnsi="Arial" w:cs="Arial"/>
          <w:b/>
          <w:color w:val="0070C0"/>
          <w:lang w:val="de-AT"/>
        </w:rPr>
        <w:t xml:space="preserve">Vom weisen, gütigen König zum senilen, tyrannischen </w:t>
      </w:r>
      <w:proofErr w:type="spellStart"/>
      <w:r>
        <w:rPr>
          <w:rFonts w:ascii="Arial" w:hAnsi="Arial" w:cs="Arial"/>
          <w:b/>
          <w:color w:val="0070C0"/>
          <w:lang w:val="de-AT"/>
        </w:rPr>
        <w:t>Grantscherm</w:t>
      </w:r>
      <w:proofErr w:type="spellEnd"/>
    </w:p>
    <w:p w:rsidR="00034D95"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 xml:space="preserve">Während im späten 17. Jahrhundert sogar das traurige Ende (Lear und seine Lieblingstochter Cordelia sterben bekanntlich kurz nach der Versöhnung) umgeschrieben werden musste, weil es für die </w:t>
      </w:r>
      <w:proofErr w:type="spellStart"/>
      <w:r w:rsidRPr="00965E1F">
        <w:rPr>
          <w:rFonts w:ascii="Arial" w:eastAsia="Times New Roman" w:hAnsi="Arial" w:cs="Arial"/>
          <w:lang w:val="de-AT" w:eastAsia="de-DE"/>
        </w:rPr>
        <w:t>Zuschauer</w:t>
      </w:r>
      <w:r>
        <w:rPr>
          <w:rFonts w:ascii="Arial" w:eastAsia="Times New Roman" w:hAnsi="Arial" w:cs="Arial"/>
          <w:lang w:val="de-AT" w:eastAsia="de-DE"/>
        </w:rPr>
        <w:t>:</w:t>
      </w:r>
      <w:r w:rsidRPr="00965E1F">
        <w:rPr>
          <w:rFonts w:ascii="Arial" w:eastAsia="Times New Roman" w:hAnsi="Arial" w:cs="Arial"/>
          <w:lang w:val="de-AT" w:eastAsia="de-DE"/>
        </w:rPr>
        <w:t>innen</w:t>
      </w:r>
      <w:proofErr w:type="spellEnd"/>
      <w:r w:rsidRPr="00965E1F">
        <w:rPr>
          <w:rFonts w:ascii="Arial" w:eastAsia="Times New Roman" w:hAnsi="Arial" w:cs="Arial"/>
          <w:lang w:val="de-AT" w:eastAsia="de-DE"/>
        </w:rPr>
        <w:t xml:space="preserve"> unerträglich war, den armen alten Mann so schrecklich leiden zu sehen</w:t>
      </w:r>
      <w:r w:rsidRPr="00965E1F">
        <w:rPr>
          <w:rFonts w:ascii="Arial" w:eastAsia="Times New Roman" w:hAnsi="Arial" w:cs="Arial"/>
          <w:vertAlign w:val="superscript"/>
          <w:lang w:val="de-AT" w:eastAsia="de-DE"/>
        </w:rPr>
        <w:footnoteReference w:id="4"/>
      </w:r>
      <w:r w:rsidRPr="00965E1F">
        <w:rPr>
          <w:rFonts w:ascii="Arial" w:eastAsia="Times New Roman" w:hAnsi="Arial" w:cs="Arial"/>
          <w:lang w:val="de-AT" w:eastAsia="de-DE"/>
        </w:rPr>
        <w:t>, ist in späteren Jahrhunderten eine drastische Veränderung zu beobachten. Erst seit 1839 wird das Stück wieder so aufgeführt, wie Shakespeare es geschrieben hatte.</w:t>
      </w:r>
      <w:r w:rsidRPr="00A609A0">
        <w:rPr>
          <w:rFonts w:ascii="Arial" w:eastAsia="Times New Roman" w:hAnsi="Arial" w:cs="Arial"/>
          <w:vertAlign w:val="superscript"/>
          <w:lang w:val="de-AT" w:eastAsia="de-DE"/>
        </w:rPr>
        <w:footnoteReference w:id="5"/>
      </w:r>
      <w:r w:rsidRPr="00965E1F">
        <w:rPr>
          <w:rFonts w:ascii="Arial" w:eastAsia="Times New Roman" w:hAnsi="Arial" w:cs="Arial"/>
          <w:lang w:val="de-AT" w:eastAsia="de-DE"/>
        </w:rPr>
        <w:t xml:space="preserve"> Anhand der Programmhefte, die die amerikanische </w:t>
      </w:r>
      <w:proofErr w:type="spellStart"/>
      <w:r w:rsidRPr="00965E1F">
        <w:rPr>
          <w:rFonts w:ascii="Arial" w:eastAsia="Times New Roman" w:hAnsi="Arial" w:cs="Arial"/>
          <w:lang w:val="de-AT" w:eastAsia="de-DE"/>
        </w:rPr>
        <w:t>Alternswissenschafterin</w:t>
      </w:r>
      <w:proofErr w:type="spellEnd"/>
      <w:r w:rsidRPr="00965E1F">
        <w:rPr>
          <w:rFonts w:ascii="Arial" w:eastAsia="Times New Roman" w:hAnsi="Arial" w:cs="Arial"/>
          <w:lang w:val="de-AT" w:eastAsia="de-DE"/>
        </w:rPr>
        <w:t xml:space="preserve"> Margaret </w:t>
      </w:r>
      <w:proofErr w:type="spellStart"/>
      <w:r w:rsidRPr="00965E1F">
        <w:rPr>
          <w:rFonts w:ascii="Arial" w:eastAsia="Times New Roman" w:hAnsi="Arial" w:cs="Arial"/>
          <w:lang w:val="de-AT" w:eastAsia="de-DE"/>
        </w:rPr>
        <w:t>Morganroth</w:t>
      </w:r>
      <w:proofErr w:type="spellEnd"/>
      <w:r w:rsidRPr="00965E1F">
        <w:rPr>
          <w:rFonts w:ascii="Arial" w:eastAsia="Times New Roman" w:hAnsi="Arial" w:cs="Arial"/>
          <w:lang w:val="de-AT" w:eastAsia="de-DE"/>
        </w:rPr>
        <w:t xml:space="preserve"> </w:t>
      </w:r>
      <w:proofErr w:type="spellStart"/>
      <w:r w:rsidRPr="00965E1F">
        <w:rPr>
          <w:rFonts w:ascii="Arial" w:eastAsia="Times New Roman" w:hAnsi="Arial" w:cs="Arial"/>
          <w:lang w:val="de-AT" w:eastAsia="de-DE"/>
        </w:rPr>
        <w:t>Gullette</w:t>
      </w:r>
      <w:proofErr w:type="spellEnd"/>
      <w:r w:rsidRPr="00965E1F">
        <w:rPr>
          <w:rFonts w:ascii="Arial" w:eastAsia="Times New Roman" w:hAnsi="Arial" w:cs="Arial"/>
          <w:lang w:val="de-AT" w:eastAsia="de-DE"/>
        </w:rPr>
        <w:t xml:space="preserve"> </w:t>
      </w:r>
      <w:r>
        <w:rPr>
          <w:rFonts w:ascii="Arial" w:eastAsia="Times New Roman" w:hAnsi="Arial" w:cs="Arial"/>
          <w:lang w:val="de-AT" w:eastAsia="de-DE"/>
        </w:rPr>
        <w:t>analysiert</w:t>
      </w:r>
      <w:r w:rsidRPr="00965E1F">
        <w:rPr>
          <w:rFonts w:ascii="Arial" w:eastAsia="Times New Roman" w:hAnsi="Arial" w:cs="Arial"/>
          <w:lang w:val="de-AT" w:eastAsia="de-DE"/>
        </w:rPr>
        <w:t xml:space="preserve"> hat, wird deutlich, dass in den letzten Jahrzehnten aus dem ursprünglich als gütig, weise, obgleich manchmal jähzornig dargestellten König Schritt für Schritt ein wahnsinniger Tyrann wurde, wie sie anschaulich zeigt. Sie weist auf problematische Regie-Entscheidungen hin und schreibt</w:t>
      </w:r>
      <w:r>
        <w:rPr>
          <w:rFonts w:ascii="Arial" w:eastAsia="Times New Roman" w:hAnsi="Arial" w:cs="Arial"/>
          <w:lang w:val="de-AT" w:eastAsia="de-DE"/>
        </w:rPr>
        <w:t>:</w:t>
      </w:r>
      <w:r w:rsidRPr="00965E1F">
        <w:rPr>
          <w:rFonts w:ascii="Arial" w:eastAsia="Times New Roman" w:hAnsi="Arial" w:cs="Arial"/>
          <w:lang w:val="de-AT" w:eastAsia="de-DE"/>
        </w:rPr>
        <w:t xml:space="preserve"> </w:t>
      </w:r>
      <w:r>
        <w:rPr>
          <w:rFonts w:ascii="Arial" w:eastAsia="Times New Roman" w:hAnsi="Arial" w:cs="Arial"/>
          <w:lang w:val="de-AT" w:eastAsia="de-DE"/>
        </w:rPr>
        <w:t>„N</w:t>
      </w:r>
      <w:r w:rsidRPr="00965E1F">
        <w:rPr>
          <w:rFonts w:ascii="Arial" w:eastAsia="Times New Roman" w:hAnsi="Arial" w:cs="Arial"/>
          <w:lang w:val="de-AT" w:eastAsia="de-DE"/>
        </w:rPr>
        <w:t>un stellt sich heraus, dass das altersfeindliche Denken über King Lear mindestens vierzig Jahre alt ist und immer mehr zur Gewohnheit wird“ (S. 4).</w:t>
      </w:r>
      <w:r w:rsidRPr="00FC7E56">
        <w:rPr>
          <w:rFonts w:ascii="Arial" w:eastAsia="Times New Roman" w:hAnsi="Arial" w:cs="Arial"/>
          <w:vertAlign w:val="superscript"/>
          <w:lang w:val="de-AT" w:eastAsia="de-DE"/>
        </w:rPr>
        <w:footnoteReference w:id="6"/>
      </w:r>
      <w:r w:rsidRPr="00965E1F">
        <w:rPr>
          <w:rFonts w:ascii="Arial" w:eastAsia="Times New Roman" w:hAnsi="Arial" w:cs="Arial"/>
          <w:lang w:val="de-AT" w:eastAsia="de-DE"/>
        </w:rPr>
        <w:t xml:space="preserve"> </w:t>
      </w:r>
    </w:p>
    <w:p w:rsidR="00034D95"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 xml:space="preserve">Ich bin dieser Interpretation nachgegangen und kann sie bestätigen: Lear wird in Theaterproduktionen zunehmend als ‚seniler </w:t>
      </w:r>
      <w:proofErr w:type="spellStart"/>
      <w:r w:rsidRPr="00965E1F">
        <w:rPr>
          <w:rFonts w:ascii="Arial" w:eastAsia="Times New Roman" w:hAnsi="Arial" w:cs="Arial"/>
          <w:lang w:val="de-AT" w:eastAsia="de-DE"/>
        </w:rPr>
        <w:t>Grantscherm</w:t>
      </w:r>
      <w:proofErr w:type="spellEnd"/>
      <w:r w:rsidRPr="00965E1F">
        <w:rPr>
          <w:rFonts w:ascii="Arial" w:eastAsia="Times New Roman" w:hAnsi="Arial" w:cs="Arial"/>
          <w:lang w:val="de-AT" w:eastAsia="de-DE"/>
        </w:rPr>
        <w:t>‘, der arrogant, herrschsüchtig und launenhaft ist, dargestellt. Man kann die beiden Töchter, die ihn und seine 100 Raufbolde nicht aufnehmen wollen, irgendwie sogar verstehen. Der „senile Alte“ wird in neuen Inszenierungen zur Last, und das Publikum zeigt eher Empathie mit den Töchtern, die den alten, anstrengenden Vater versorgen müssen, als mit dem alten Mann selbst. So spielt etwa Klaus Maria Brandauer am Wiener Burgtheater (2013) einen „alten Tyrannen, der den Instinkt verloren hat“ (ORF 2013), und auch Anthony Hopkins stellt Lear in einer BBC-Produktion aus dem Jahr 2018 als Militärdiktator dar, der stark an Nordkorea und Kim Il Sung erinnert.</w:t>
      </w:r>
      <w:r w:rsidRPr="00FC7E56">
        <w:rPr>
          <w:rFonts w:ascii="Arial" w:eastAsia="Times New Roman" w:hAnsi="Arial" w:cs="Arial"/>
          <w:vertAlign w:val="superscript"/>
          <w:lang w:val="de-AT" w:eastAsia="de-DE"/>
        </w:rPr>
        <w:footnoteReference w:id="7"/>
      </w:r>
      <w:r w:rsidRPr="00965E1F">
        <w:rPr>
          <w:rFonts w:ascii="Arial" w:eastAsia="Times New Roman" w:hAnsi="Arial" w:cs="Arial"/>
          <w:lang w:val="de-AT" w:eastAsia="de-DE"/>
        </w:rPr>
        <w:t xml:space="preserve"> Vom geschätzten und geehrten alten König, der von seinen Töchtern ausgetrickst und aus Verzweiflung über eine Fehlentscheidung wahnsinnig wird, mutiert er über vier Jahrhunderte hinweg zum zornigen, wirren Tyrannen </w:t>
      </w:r>
      <w:r>
        <w:rPr>
          <w:rFonts w:ascii="Arial" w:eastAsia="Times New Roman" w:hAnsi="Arial" w:cs="Arial"/>
          <w:lang w:val="de-AT" w:eastAsia="de-DE"/>
        </w:rPr>
        <w:t xml:space="preserve">– </w:t>
      </w:r>
      <w:r w:rsidRPr="00965E1F">
        <w:rPr>
          <w:rFonts w:ascii="Arial" w:eastAsia="Times New Roman" w:hAnsi="Arial" w:cs="Arial"/>
          <w:lang w:val="de-AT" w:eastAsia="de-DE"/>
        </w:rPr>
        <w:t xml:space="preserve"> neuerdings sogar mit Demenz.</w:t>
      </w:r>
    </w:p>
    <w:p w:rsidR="00E67962" w:rsidRDefault="00E67962" w:rsidP="00034D95">
      <w:pPr>
        <w:spacing w:line="276" w:lineRule="auto"/>
        <w:rPr>
          <w:rFonts w:ascii="Arial" w:eastAsia="Times New Roman" w:hAnsi="Arial" w:cs="Arial"/>
          <w:lang w:val="de-AT" w:eastAsia="de-DE"/>
        </w:rPr>
      </w:pPr>
    </w:p>
    <w:p w:rsidR="00E67962" w:rsidRDefault="00E67962" w:rsidP="00034D95">
      <w:pPr>
        <w:spacing w:line="276" w:lineRule="auto"/>
        <w:rPr>
          <w:rFonts w:ascii="Arial" w:eastAsia="Times New Roman" w:hAnsi="Arial" w:cs="Arial"/>
          <w:lang w:val="de-AT" w:eastAsia="de-DE"/>
        </w:rPr>
      </w:pPr>
    </w:p>
    <w:p w:rsidR="00034D95" w:rsidRDefault="00034D95" w:rsidP="00034D95">
      <w:pPr>
        <w:autoSpaceDE w:val="0"/>
        <w:autoSpaceDN w:val="0"/>
        <w:adjustRightInd w:val="0"/>
        <w:spacing w:after="60"/>
        <w:rPr>
          <w:rFonts w:ascii="Arial" w:hAnsi="Arial" w:cs="Arial"/>
          <w:b/>
          <w:color w:val="0070C0"/>
          <w:lang w:val="de-AT"/>
        </w:rPr>
      </w:pPr>
      <w:r>
        <w:rPr>
          <w:rFonts w:ascii="Arial" w:hAnsi="Arial" w:cs="Arial"/>
          <w:b/>
          <w:color w:val="0070C0"/>
          <w:lang w:val="de-AT"/>
        </w:rPr>
        <w:lastRenderedPageBreak/>
        <w:t xml:space="preserve">Warum ist Lear, wer er ist? </w:t>
      </w:r>
    </w:p>
    <w:p w:rsidR="00034D95" w:rsidRPr="00965E1F"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 xml:space="preserve">Interessanterweise finden sich nun tatsächlich zunehmend Interpretationen, die diesen „Wahnsinn“ nicht mehr als Ausdruck von Verzweiflung im Kontext der verstörenden Selbsterkenntnis, sondern als Demenz diagnostizieren. Diese Diagnose wurde vor allem durch Simon Russell </w:t>
      </w:r>
      <w:proofErr w:type="spellStart"/>
      <w:r w:rsidRPr="00965E1F">
        <w:rPr>
          <w:rFonts w:ascii="Arial" w:eastAsia="Times New Roman" w:hAnsi="Arial" w:cs="Arial"/>
          <w:lang w:val="de-AT" w:eastAsia="de-DE"/>
        </w:rPr>
        <w:t>Beales</w:t>
      </w:r>
      <w:proofErr w:type="spellEnd"/>
      <w:r w:rsidRPr="00965E1F">
        <w:rPr>
          <w:rFonts w:ascii="Arial" w:eastAsia="Times New Roman" w:hAnsi="Arial" w:cs="Arial"/>
          <w:lang w:val="de-AT" w:eastAsia="de-DE"/>
        </w:rPr>
        <w:t xml:space="preserve"> Interesse daran in den Vordergrund gerückt: </w:t>
      </w:r>
      <w:proofErr w:type="spellStart"/>
      <w:r w:rsidRPr="00965E1F">
        <w:rPr>
          <w:rFonts w:ascii="Arial" w:eastAsia="Times New Roman" w:hAnsi="Arial" w:cs="Arial"/>
          <w:lang w:val="de-AT" w:eastAsia="de-DE"/>
        </w:rPr>
        <w:t>Beale</w:t>
      </w:r>
      <w:proofErr w:type="spellEnd"/>
      <w:r w:rsidRPr="00965E1F">
        <w:rPr>
          <w:rFonts w:ascii="Arial" w:eastAsia="Times New Roman" w:hAnsi="Arial" w:cs="Arial"/>
          <w:lang w:val="de-AT" w:eastAsia="de-DE"/>
        </w:rPr>
        <w:t xml:space="preserve">, der 2014 Lear am </w:t>
      </w:r>
      <w:r w:rsidRPr="00965E1F">
        <w:rPr>
          <w:rFonts w:ascii="Arial" w:eastAsia="Times New Roman" w:hAnsi="Arial" w:cs="Arial"/>
          <w:i/>
          <w:lang w:val="de-AT" w:eastAsia="de-DE"/>
        </w:rPr>
        <w:t xml:space="preserve">National </w:t>
      </w:r>
      <w:proofErr w:type="spellStart"/>
      <w:r w:rsidRPr="00965E1F">
        <w:rPr>
          <w:rFonts w:ascii="Arial" w:eastAsia="Times New Roman" w:hAnsi="Arial" w:cs="Arial"/>
          <w:i/>
          <w:lang w:val="de-AT" w:eastAsia="de-DE"/>
        </w:rPr>
        <w:t>Theatre</w:t>
      </w:r>
      <w:proofErr w:type="spellEnd"/>
      <w:r w:rsidRPr="00965E1F">
        <w:rPr>
          <w:rFonts w:ascii="Arial" w:eastAsia="Times New Roman" w:hAnsi="Arial" w:cs="Arial"/>
          <w:lang w:val="de-AT" w:eastAsia="de-DE"/>
        </w:rPr>
        <w:t xml:space="preserve"> in London verkörperte, hat damit ein großes Presse-Echo erreicht, und seitdem wir Lear oft in Zusammenhang mit Demenz gebracht.</w:t>
      </w:r>
      <w:r w:rsidRPr="00FC7E56">
        <w:rPr>
          <w:rFonts w:ascii="Arial" w:eastAsia="Times New Roman" w:hAnsi="Arial" w:cs="Arial"/>
          <w:vertAlign w:val="superscript"/>
          <w:lang w:val="de-AT" w:eastAsia="de-DE"/>
        </w:rPr>
        <w:footnoteReference w:id="8"/>
      </w:r>
      <w:r w:rsidRPr="00965E1F">
        <w:rPr>
          <w:rFonts w:ascii="Arial" w:eastAsia="Times New Roman" w:hAnsi="Arial" w:cs="Arial"/>
          <w:lang w:val="de-AT" w:eastAsia="de-DE"/>
        </w:rPr>
        <w:t xml:space="preserve"> Es ist jedoch, wie Bridget </w:t>
      </w:r>
      <w:proofErr w:type="spellStart"/>
      <w:r w:rsidRPr="00965E1F">
        <w:rPr>
          <w:rFonts w:ascii="Arial" w:eastAsia="Times New Roman" w:hAnsi="Arial" w:cs="Arial"/>
          <w:lang w:val="de-AT" w:eastAsia="de-DE"/>
        </w:rPr>
        <w:t>Escolme</w:t>
      </w:r>
      <w:proofErr w:type="spellEnd"/>
      <w:r w:rsidRPr="00965E1F">
        <w:rPr>
          <w:rFonts w:ascii="Arial" w:eastAsia="Times New Roman" w:hAnsi="Arial" w:cs="Arial"/>
          <w:lang w:val="de-AT" w:eastAsia="de-DE"/>
        </w:rPr>
        <w:t xml:space="preserve"> in </w:t>
      </w:r>
      <w:r w:rsidRPr="00965E1F">
        <w:rPr>
          <w:rFonts w:ascii="Arial" w:eastAsia="Times New Roman" w:hAnsi="Arial" w:cs="Arial"/>
          <w:i/>
          <w:lang w:val="de-AT" w:eastAsia="de-DE"/>
        </w:rPr>
        <w:t>The Lancet</w:t>
      </w:r>
      <w:r w:rsidRPr="00965E1F">
        <w:rPr>
          <w:rFonts w:ascii="Arial" w:eastAsia="Times New Roman" w:hAnsi="Arial" w:cs="Arial"/>
          <w:lang w:val="de-AT" w:eastAsia="de-DE"/>
        </w:rPr>
        <w:t xml:space="preserve"> schreibt, problematisch, davon auszugehen, dass 400 Jahre alte Kunstwerke einfach nur unsere eigenen mentalen Zustände und medizinischen Diagnosen widerspiegeln – denn dann laufen wir Gefahr, einige ihrer überzeugendsten und anspruchsvollsten Bedeutungen zu übersehen.</w:t>
      </w:r>
      <w:r w:rsidRPr="00FC7E56">
        <w:rPr>
          <w:rFonts w:ascii="Arial" w:eastAsia="Times New Roman" w:hAnsi="Arial" w:cs="Arial"/>
          <w:vertAlign w:val="superscript"/>
          <w:lang w:val="de-AT" w:eastAsia="de-DE"/>
        </w:rPr>
        <w:footnoteReference w:id="9"/>
      </w:r>
      <w:r w:rsidRPr="00965E1F">
        <w:rPr>
          <w:rFonts w:ascii="Arial" w:eastAsia="Times New Roman" w:hAnsi="Arial" w:cs="Arial"/>
          <w:lang w:val="de-AT" w:eastAsia="de-DE"/>
        </w:rPr>
        <w:t xml:space="preserve"> Im Fall von Lear ist das der Umgang mit dem Alter, mit Vulnerabilität, Machtverlust, Einsamkeit und Trauer und der Frage, wie man am Lebensende mit Entscheidungen, die man bereut, und mit tiefen Enttäuschungen umgehen kann. Es liegt nicht mehr an den Umständen, dass Lear ist, wer er ist, sondern an ihm selbst, an seiner Krankheit. Das Alter wird zusehends als Last gesehen – und Menschen mit Demenz sowieso. </w:t>
      </w:r>
    </w:p>
    <w:p w:rsidR="00034D95" w:rsidRDefault="00034D95" w:rsidP="00034D95">
      <w:pPr>
        <w:autoSpaceDE w:val="0"/>
        <w:autoSpaceDN w:val="0"/>
        <w:adjustRightInd w:val="0"/>
        <w:spacing w:after="60"/>
        <w:rPr>
          <w:rFonts w:ascii="Arial" w:hAnsi="Arial" w:cs="Arial"/>
          <w:b/>
          <w:color w:val="0070C0"/>
          <w:lang w:val="de-AT"/>
        </w:rPr>
      </w:pPr>
      <w:r>
        <w:rPr>
          <w:rFonts w:ascii="Arial" w:hAnsi="Arial" w:cs="Arial"/>
          <w:b/>
          <w:color w:val="0070C0"/>
          <w:lang w:val="de-AT"/>
        </w:rPr>
        <w:t xml:space="preserve">Würdelos und infantilisierend: Führt Umdeutung des Shakespeare-Stoffs zu </w:t>
      </w:r>
      <w:proofErr w:type="spellStart"/>
      <w:r>
        <w:rPr>
          <w:rFonts w:ascii="Arial" w:hAnsi="Arial" w:cs="Arial"/>
          <w:b/>
          <w:color w:val="0070C0"/>
          <w:lang w:val="de-AT"/>
        </w:rPr>
        <w:t>Ageism</w:t>
      </w:r>
      <w:proofErr w:type="spellEnd"/>
      <w:r>
        <w:rPr>
          <w:rFonts w:ascii="Arial" w:hAnsi="Arial" w:cs="Arial"/>
          <w:b/>
          <w:color w:val="0070C0"/>
          <w:lang w:val="de-AT"/>
        </w:rPr>
        <w:t>?</w:t>
      </w:r>
    </w:p>
    <w:p w:rsidR="00034D95" w:rsidRPr="00965E1F"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Dass Lear nun Demenz diagnostiziert wird, ist nicht als moderne und medizin</w:t>
      </w:r>
      <w:r>
        <w:rPr>
          <w:rFonts w:ascii="Arial" w:eastAsia="Times New Roman" w:hAnsi="Arial" w:cs="Arial"/>
          <w:lang w:val="de-AT" w:eastAsia="de-DE"/>
        </w:rPr>
        <w:t>i</w:t>
      </w:r>
      <w:r w:rsidRPr="00965E1F">
        <w:rPr>
          <w:rFonts w:ascii="Arial" w:eastAsia="Times New Roman" w:hAnsi="Arial" w:cs="Arial"/>
          <w:lang w:val="de-AT" w:eastAsia="de-DE"/>
        </w:rPr>
        <w:t xml:space="preserve">sch auf den neuesten Stand gebrachte Interpretation seines Wahnsinns zu sehen. Vielmehr ist die Diagnose Ausdruck unserer schlimmsten Befürchtungen in Zeiten des „Pflegenotstandes“: Demenz gilt in den letzten Jahren als das am stärksten mit dem Altern in Verbindung gebrachte Schreckgespenst und symbolisiert auch den Schrecken des Kontrollverlusts, der oft fälschlicherweise als normaler Teil des Alterungsprozesses angenommen wird. Demenz kann in kulturellen Repräsentationen als „Kurzformel“ für das Altern und die damit verbundenen Ängste gesehen werden, wie Sally </w:t>
      </w:r>
      <w:proofErr w:type="spellStart"/>
      <w:r w:rsidRPr="00965E1F">
        <w:rPr>
          <w:rFonts w:ascii="Arial" w:eastAsia="Times New Roman" w:hAnsi="Arial" w:cs="Arial"/>
          <w:lang w:val="de-AT" w:eastAsia="de-DE"/>
        </w:rPr>
        <w:t>Chivers</w:t>
      </w:r>
      <w:proofErr w:type="spellEnd"/>
      <w:r w:rsidRPr="00965E1F">
        <w:rPr>
          <w:rFonts w:ascii="Arial" w:eastAsia="Times New Roman" w:hAnsi="Arial" w:cs="Arial"/>
          <w:lang w:val="de-AT" w:eastAsia="de-DE"/>
        </w:rPr>
        <w:t xml:space="preserve"> argumentiert.</w:t>
      </w:r>
      <w:r w:rsidRPr="00FC7E56">
        <w:rPr>
          <w:rFonts w:ascii="Arial" w:eastAsia="Times New Roman" w:hAnsi="Arial" w:cs="Arial"/>
          <w:vertAlign w:val="superscript"/>
          <w:lang w:val="de-AT" w:eastAsia="de-DE"/>
        </w:rPr>
        <w:footnoteReference w:id="10"/>
      </w:r>
      <w:r w:rsidRPr="00965E1F">
        <w:rPr>
          <w:rFonts w:ascii="Arial" w:eastAsia="Times New Roman" w:hAnsi="Arial" w:cs="Arial"/>
          <w:lang w:val="de-AT" w:eastAsia="de-DE"/>
        </w:rPr>
        <w:t xml:space="preserve"> Ähnlich kritisch interpretiert die TAZ das Altersbild, das bei der erwähnten Aufführung im Burgtheater implizit zutage tritt: Auch wenn Lear als Tyrann dargestellt wird – er wird schlussendlich von den Töchtern gemaßregelt und entmachtet: „Opa will seine Milchsuppe nicht und seine Saufkumpanen tun seiner Gesundheit eh nicht gut, also ab ins Bett. Die Aufführung affirmiert die Würdelosigkeit und die Infantilisierung alter Menschen in der gegenwärtigen Gesellschaft mehr als ihr lieb sein kann“.</w:t>
      </w:r>
      <w:r w:rsidRPr="00FC7E56">
        <w:rPr>
          <w:rFonts w:ascii="Arial" w:eastAsia="Times New Roman" w:hAnsi="Arial" w:cs="Arial"/>
          <w:vertAlign w:val="superscript"/>
          <w:lang w:val="de-AT" w:eastAsia="de-DE"/>
        </w:rPr>
        <w:footnoteReference w:id="11"/>
      </w:r>
      <w:r w:rsidRPr="00965E1F">
        <w:rPr>
          <w:rFonts w:ascii="Arial" w:eastAsia="Times New Roman" w:hAnsi="Arial" w:cs="Arial"/>
          <w:lang w:val="de-AT" w:eastAsia="de-DE"/>
        </w:rPr>
        <w:t xml:space="preserve"> Die Darstellung der Würdelosigkeit und der Infantilisierung des Alterns, die in dieser und anderen Inszenierungen normalisiert wird, entfaltet eine starke Wirkung und trägt zu </w:t>
      </w:r>
      <w:proofErr w:type="spellStart"/>
      <w:r w:rsidRPr="00965E1F">
        <w:rPr>
          <w:rFonts w:ascii="Arial" w:eastAsia="Times New Roman" w:hAnsi="Arial" w:cs="Arial"/>
          <w:lang w:val="de-AT" w:eastAsia="de-DE"/>
        </w:rPr>
        <w:t>Ageism</w:t>
      </w:r>
      <w:proofErr w:type="spellEnd"/>
      <w:r w:rsidRPr="00965E1F">
        <w:rPr>
          <w:rFonts w:ascii="Arial" w:eastAsia="Times New Roman" w:hAnsi="Arial" w:cs="Arial"/>
          <w:lang w:val="de-AT" w:eastAsia="de-DE"/>
        </w:rPr>
        <w:t xml:space="preserve"> bei; schlussendlich prägen Literatur und Film unsere Wahrnehmungen entscheidend mit.  </w:t>
      </w:r>
    </w:p>
    <w:p w:rsidR="00E67962" w:rsidRDefault="00E67962" w:rsidP="00034D95">
      <w:pPr>
        <w:autoSpaceDE w:val="0"/>
        <w:autoSpaceDN w:val="0"/>
        <w:adjustRightInd w:val="0"/>
        <w:spacing w:after="60"/>
        <w:rPr>
          <w:rFonts w:ascii="Arial" w:hAnsi="Arial" w:cs="Arial"/>
          <w:b/>
          <w:color w:val="0070C0"/>
          <w:lang w:val="de-AT"/>
        </w:rPr>
      </w:pPr>
    </w:p>
    <w:p w:rsidR="00034D95" w:rsidRPr="00965E1F" w:rsidRDefault="00034D95" w:rsidP="00034D95">
      <w:pPr>
        <w:autoSpaceDE w:val="0"/>
        <w:autoSpaceDN w:val="0"/>
        <w:adjustRightInd w:val="0"/>
        <w:spacing w:after="60"/>
        <w:rPr>
          <w:rFonts w:ascii="Arial" w:hAnsi="Arial" w:cs="Arial"/>
          <w:b/>
          <w:color w:val="0070C0"/>
          <w:lang w:val="de-AT"/>
        </w:rPr>
      </w:pPr>
      <w:r w:rsidRPr="00965E1F">
        <w:rPr>
          <w:rFonts w:ascii="Arial" w:hAnsi="Arial" w:cs="Arial"/>
          <w:b/>
          <w:color w:val="0070C0"/>
          <w:lang w:val="de-AT"/>
        </w:rPr>
        <w:lastRenderedPageBreak/>
        <w:t>Wie kann Altern (und Demenz) anders erzählt werden?</w:t>
      </w:r>
    </w:p>
    <w:p w:rsidR="00034D95" w:rsidRPr="00965E1F"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 xml:space="preserve">Während das Belastungsnarrativ in vielen literarischen Texten vorherrschend ist, kann Literatur jedoch auch einen Gegendiskurs etablieren und die Entwicklung von intergenerationellen Beziehungen darstellen, die sogar erst durch die Demenzerkrankung ermöglicht werden. Arno Geigers 2011 erschienener Roman </w:t>
      </w:r>
      <w:r w:rsidRPr="007C5BE4">
        <w:rPr>
          <w:rFonts w:ascii="Arial" w:eastAsia="Times New Roman" w:hAnsi="Arial" w:cs="Arial"/>
          <w:i/>
          <w:lang w:val="de-AT" w:eastAsia="de-DE"/>
        </w:rPr>
        <w:t>Der alte König in seinem Exil</w:t>
      </w:r>
      <w:r w:rsidRPr="00965E1F">
        <w:rPr>
          <w:rFonts w:ascii="Arial" w:eastAsia="Times New Roman" w:hAnsi="Arial" w:cs="Arial"/>
          <w:lang w:val="de-AT" w:eastAsia="de-DE"/>
        </w:rPr>
        <w:t xml:space="preserve"> </w:t>
      </w:r>
      <w:r>
        <w:rPr>
          <w:rFonts w:ascii="Arial" w:eastAsia="Times New Roman" w:hAnsi="Arial" w:cs="Arial"/>
          <w:lang w:val="de-AT" w:eastAsia="de-DE"/>
        </w:rPr>
        <w:t xml:space="preserve">(der Titel ist natürlich eine Anspielung auf König Lear) </w:t>
      </w:r>
      <w:r w:rsidRPr="00965E1F">
        <w:rPr>
          <w:rFonts w:ascii="Arial" w:eastAsia="Times New Roman" w:hAnsi="Arial" w:cs="Arial"/>
          <w:lang w:val="de-AT" w:eastAsia="de-DE"/>
        </w:rPr>
        <w:t xml:space="preserve">ist ein Beispiel dafür. Im Mittelpunkt steht die Sorge-Beziehung des Sohnes Arno Geiger zu seinem Vater August Geiger, der an Demenz erkrankt ist. Anders als </w:t>
      </w:r>
      <w:r>
        <w:rPr>
          <w:rFonts w:ascii="Arial" w:eastAsia="Times New Roman" w:hAnsi="Arial" w:cs="Arial"/>
          <w:lang w:val="de-AT" w:eastAsia="de-DE"/>
        </w:rPr>
        <w:t xml:space="preserve">in </w:t>
      </w:r>
      <w:r w:rsidRPr="00965E1F">
        <w:rPr>
          <w:rFonts w:ascii="Arial" w:eastAsia="Times New Roman" w:hAnsi="Arial" w:cs="Arial"/>
          <w:lang w:val="de-AT" w:eastAsia="de-DE"/>
        </w:rPr>
        <w:t xml:space="preserve">den meisten </w:t>
      </w:r>
      <w:proofErr w:type="spellStart"/>
      <w:r w:rsidRPr="00965E1F">
        <w:rPr>
          <w:rFonts w:ascii="Arial" w:eastAsia="Times New Roman" w:hAnsi="Arial" w:cs="Arial"/>
          <w:lang w:val="de-AT" w:eastAsia="de-DE"/>
        </w:rPr>
        <w:t>Demenzromanen</w:t>
      </w:r>
      <w:proofErr w:type="spellEnd"/>
      <w:r w:rsidRPr="00965E1F">
        <w:rPr>
          <w:rFonts w:ascii="Arial" w:eastAsia="Times New Roman" w:hAnsi="Arial" w:cs="Arial"/>
          <w:lang w:val="de-AT" w:eastAsia="de-DE"/>
        </w:rPr>
        <w:t xml:space="preserve"> ist hier zu beobachten, dass das Verhältnis von Vater und Sohn erst durch die Erkrankung zu einem besonders innigen wird. Geiger beschreibt die Nähe zu seinem Vater als ein neues Gefühl, das er zuvor nicht gekannt hatte, da der Vater nicht besonders emotional gewesen war. Erst durch das Vergessen früherer Verletzungen und Differenzen wird eine Neuinterpretation der Beziehung überhaupt möglich, und beide lassen sich darauf ein: „[Wir freundeten] uns nochmal an mit einer Unbefangenheit, die wir der Krankheit und dem Vergessen zu verdanken hatten; hier war mir das Vergessen willkommen. Alle Konflikte, die wir gehabt hatten, blieben zurück. Ich dachte mir, solche Gelegenheit kommt nicht wieder“</w:t>
      </w:r>
      <w:r w:rsidRPr="007C5BE4">
        <w:rPr>
          <w:rFonts w:ascii="Arial" w:eastAsia="Times New Roman" w:hAnsi="Arial" w:cs="Arial"/>
          <w:vertAlign w:val="superscript"/>
          <w:lang w:val="de-AT" w:eastAsia="de-DE"/>
        </w:rPr>
        <w:footnoteReference w:id="12"/>
      </w:r>
      <w:r w:rsidRPr="00965E1F">
        <w:rPr>
          <w:rFonts w:ascii="Arial" w:eastAsia="Times New Roman" w:hAnsi="Arial" w:cs="Arial"/>
          <w:lang w:val="de-AT" w:eastAsia="de-DE"/>
        </w:rPr>
        <w:t>. Auch so kann Altern, kann Leben mit Demenz dargestellt werden.</w:t>
      </w:r>
    </w:p>
    <w:p w:rsidR="00034D95" w:rsidRPr="00965E1F" w:rsidRDefault="00034D95" w:rsidP="00034D95">
      <w:pPr>
        <w:autoSpaceDE w:val="0"/>
        <w:autoSpaceDN w:val="0"/>
        <w:adjustRightInd w:val="0"/>
        <w:spacing w:after="60"/>
        <w:rPr>
          <w:rFonts w:ascii="Arial" w:hAnsi="Arial" w:cs="Arial"/>
          <w:b/>
          <w:color w:val="0070C0"/>
          <w:lang w:val="de-AT"/>
        </w:rPr>
      </w:pPr>
      <w:r w:rsidRPr="00965E1F">
        <w:rPr>
          <w:rFonts w:ascii="Arial" w:hAnsi="Arial" w:cs="Arial"/>
          <w:b/>
          <w:color w:val="0070C0"/>
          <w:lang w:val="de-AT"/>
        </w:rPr>
        <w:t>Kurze Schlussbemerkungen</w:t>
      </w:r>
    </w:p>
    <w:p w:rsidR="00034D95" w:rsidRPr="00965E1F"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 xml:space="preserve">Literarische Texte vermögen gerade durch ihre Fiktionalität die Vielschichtigkeit der oft komplexen Beziehungen auszudrücken. Das </w:t>
      </w:r>
      <w:proofErr w:type="spellStart"/>
      <w:r w:rsidRPr="00965E1F">
        <w:rPr>
          <w:rFonts w:ascii="Arial" w:eastAsia="Times New Roman" w:hAnsi="Arial" w:cs="Arial"/>
          <w:lang w:val="de-AT" w:eastAsia="de-DE"/>
        </w:rPr>
        <w:t>Hineinspüren</w:t>
      </w:r>
      <w:proofErr w:type="spellEnd"/>
      <w:r w:rsidRPr="00965E1F">
        <w:rPr>
          <w:rFonts w:ascii="Arial" w:eastAsia="Times New Roman" w:hAnsi="Arial" w:cs="Arial"/>
          <w:lang w:val="de-AT" w:eastAsia="de-DE"/>
        </w:rPr>
        <w:t xml:space="preserve"> und Verstehen des Anderen ist eine Grundvoraussetzung für eine Verbesserung von Beziehungen auf allen Ebenen – von der persönlichen bis hin zur politischen – und somit auch für gesellschaftspolitische Veränderungen im Umgang mit dem Altern.</w:t>
      </w:r>
    </w:p>
    <w:p w:rsidR="00034D95" w:rsidRPr="00965E1F" w:rsidRDefault="00034D95" w:rsidP="00034D95">
      <w:pPr>
        <w:spacing w:line="276" w:lineRule="auto"/>
        <w:rPr>
          <w:rFonts w:ascii="Arial" w:eastAsia="Times New Roman" w:hAnsi="Arial" w:cs="Arial"/>
          <w:lang w:val="de-AT" w:eastAsia="de-DE"/>
        </w:rPr>
      </w:pPr>
      <w:r w:rsidRPr="00965E1F">
        <w:rPr>
          <w:rFonts w:ascii="Arial" w:eastAsia="Times New Roman" w:hAnsi="Arial" w:cs="Arial"/>
          <w:lang w:val="de-AT" w:eastAsia="de-DE"/>
        </w:rPr>
        <w:t>Nicht nur die Literaturwissenschaft und die kritische Brille der Alternswissenschaften können helfen, Vorurteile und negative Zuschreibungen aufzubrechen. Im wohltuenden Kommentar der TAZ zur Aufführung im Burgtheater zeigt sich die wichtige Rolle der Medien, die auf sehr wirkmächtige Art und Weise Altersdiskriminierung sichtbar machen und kritische Interventionen gegen leider oft anderslautende und altersfeindliche Stereotypisierungen setzen können.</w:t>
      </w:r>
    </w:p>
    <w:p w:rsidR="00034D95" w:rsidRDefault="00034D95" w:rsidP="00034D95">
      <w:pPr>
        <w:rPr>
          <w:rFonts w:ascii="Arial" w:hAnsi="Arial" w:cs="Arial"/>
          <w:b/>
          <w:bCs/>
          <w:u w:val="single"/>
        </w:rPr>
      </w:pPr>
    </w:p>
    <w:p w:rsidR="00034D95" w:rsidRPr="00A12CED" w:rsidRDefault="00034D95" w:rsidP="00034D95">
      <w:pPr>
        <w:spacing w:after="60"/>
        <w:rPr>
          <w:rFonts w:ascii="Arial" w:hAnsi="Arial" w:cs="Arial"/>
          <w:b/>
          <w:bCs/>
          <w:u w:val="single"/>
        </w:rPr>
      </w:pPr>
      <w:r w:rsidRPr="00A12CED">
        <w:rPr>
          <w:rFonts w:ascii="Arial" w:hAnsi="Arial" w:cs="Arial"/>
          <w:b/>
          <w:bCs/>
          <w:u w:val="single"/>
        </w:rPr>
        <w:t>Kontakt</w:t>
      </w:r>
    </w:p>
    <w:p w:rsidR="00034D95" w:rsidRPr="00B223B9" w:rsidRDefault="00034D95" w:rsidP="00034D95">
      <w:pPr>
        <w:rPr>
          <w:rFonts w:ascii="Arial" w:hAnsi="Arial" w:cs="Arial"/>
          <w:color w:val="222222"/>
          <w:lang w:val="it-IT"/>
        </w:rPr>
      </w:pPr>
      <w:proofErr w:type="spellStart"/>
      <w:r w:rsidRPr="00B223B9">
        <w:rPr>
          <w:rFonts w:ascii="Arial" w:hAnsi="Arial" w:cs="Arial"/>
          <w:b/>
          <w:color w:val="222222"/>
          <w:lang w:val="de-AT"/>
        </w:rPr>
        <w:t>Assoz</w:t>
      </w:r>
      <w:proofErr w:type="spellEnd"/>
      <w:r w:rsidRPr="00B223B9">
        <w:rPr>
          <w:rFonts w:ascii="Arial" w:hAnsi="Arial" w:cs="Arial"/>
          <w:b/>
          <w:color w:val="222222"/>
          <w:lang w:val="de-AT"/>
        </w:rPr>
        <w:t xml:space="preserve">. </w:t>
      </w:r>
      <w:proofErr w:type="spellStart"/>
      <w:r w:rsidRPr="00B223B9">
        <w:rPr>
          <w:rFonts w:ascii="Arial" w:hAnsi="Arial" w:cs="Arial"/>
          <w:b/>
          <w:color w:val="222222"/>
          <w:lang w:val="de-AT"/>
        </w:rPr>
        <w:t>Prof.</w:t>
      </w:r>
      <w:r w:rsidRPr="00B223B9">
        <w:rPr>
          <w:rFonts w:ascii="Arial" w:hAnsi="Arial" w:cs="Arial"/>
          <w:b/>
          <w:color w:val="222222"/>
          <w:vertAlign w:val="superscript"/>
          <w:lang w:val="de-AT"/>
        </w:rPr>
        <w:t>in</w:t>
      </w:r>
      <w:proofErr w:type="spellEnd"/>
      <w:r w:rsidRPr="00B223B9">
        <w:rPr>
          <w:rFonts w:ascii="Arial" w:hAnsi="Arial" w:cs="Arial"/>
          <w:b/>
          <w:color w:val="222222"/>
          <w:lang w:val="de-AT"/>
        </w:rPr>
        <w:t xml:space="preserve"> </w:t>
      </w:r>
      <w:proofErr w:type="spellStart"/>
      <w:r w:rsidRPr="00B223B9">
        <w:rPr>
          <w:rFonts w:ascii="Arial" w:hAnsi="Arial" w:cs="Arial"/>
          <w:b/>
          <w:color w:val="222222"/>
          <w:lang w:val="de-AT"/>
        </w:rPr>
        <w:t>Mag.</w:t>
      </w:r>
      <w:r w:rsidRPr="00B223B9">
        <w:rPr>
          <w:rFonts w:ascii="Arial" w:hAnsi="Arial" w:cs="Arial"/>
          <w:b/>
          <w:color w:val="222222"/>
          <w:vertAlign w:val="superscript"/>
          <w:lang w:val="de-AT"/>
        </w:rPr>
        <w:t>a</w:t>
      </w:r>
      <w:proofErr w:type="spellEnd"/>
      <w:r w:rsidRPr="00B223B9">
        <w:rPr>
          <w:rFonts w:ascii="Arial" w:hAnsi="Arial" w:cs="Arial"/>
          <w:b/>
          <w:color w:val="222222"/>
          <w:vertAlign w:val="superscript"/>
          <w:lang w:val="de-AT"/>
        </w:rPr>
        <w:t xml:space="preserve"> </w:t>
      </w:r>
      <w:proofErr w:type="spellStart"/>
      <w:r w:rsidRPr="00B223B9">
        <w:rPr>
          <w:rFonts w:ascii="Arial" w:hAnsi="Arial" w:cs="Arial"/>
          <w:b/>
          <w:color w:val="222222"/>
          <w:lang w:val="de-AT"/>
        </w:rPr>
        <w:t>Dr.</w:t>
      </w:r>
      <w:r w:rsidRPr="00B223B9">
        <w:rPr>
          <w:rFonts w:ascii="Arial" w:hAnsi="Arial" w:cs="Arial"/>
          <w:b/>
          <w:color w:val="222222"/>
          <w:vertAlign w:val="superscript"/>
          <w:lang w:val="de-AT"/>
        </w:rPr>
        <w:t>in</w:t>
      </w:r>
      <w:proofErr w:type="spellEnd"/>
      <w:r w:rsidRPr="00B223B9">
        <w:rPr>
          <w:rFonts w:ascii="Arial" w:hAnsi="Arial" w:cs="Arial"/>
          <w:b/>
          <w:color w:val="222222"/>
          <w:lang w:val="de-AT"/>
        </w:rPr>
        <w:t xml:space="preserve"> Ulla </w:t>
      </w:r>
      <w:proofErr w:type="spellStart"/>
      <w:r w:rsidRPr="00B223B9">
        <w:rPr>
          <w:rFonts w:ascii="Arial" w:hAnsi="Arial" w:cs="Arial"/>
          <w:b/>
          <w:color w:val="222222"/>
          <w:lang w:val="de-AT"/>
        </w:rPr>
        <w:t>Kriebernegg</w:t>
      </w:r>
      <w:proofErr w:type="spellEnd"/>
      <w:r w:rsidRPr="00B223B9">
        <w:rPr>
          <w:rFonts w:ascii="Arial" w:hAnsi="Arial" w:cs="Arial"/>
          <w:b/>
          <w:color w:val="222222"/>
          <w:lang w:val="de-AT"/>
        </w:rPr>
        <w:t xml:space="preserve"> </w:t>
      </w:r>
      <w:r w:rsidRPr="00B223B9">
        <w:rPr>
          <w:rFonts w:ascii="Arial" w:hAnsi="Arial" w:cs="Arial"/>
          <w:b/>
          <w:color w:val="222222"/>
          <w:lang w:val="de-AT"/>
        </w:rPr>
        <w:br/>
      </w:r>
      <w:r w:rsidRPr="00B223B9">
        <w:rPr>
          <w:rFonts w:ascii="Arial" w:hAnsi="Arial" w:cs="Arial"/>
          <w:color w:val="222222"/>
          <w:lang w:val="de-AT"/>
        </w:rPr>
        <w:t>Leiterin des Zentrums für Interdisziplinäre Alterns- und Care-Forschung, Universität Graz</w:t>
      </w:r>
      <w:r>
        <w:rPr>
          <w:rFonts w:ascii="Arial" w:hAnsi="Arial" w:cs="Arial"/>
          <w:color w:val="222222"/>
          <w:lang w:val="de-AT"/>
        </w:rPr>
        <w:br/>
      </w:r>
      <w:proofErr w:type="spellStart"/>
      <w:r w:rsidRPr="00B223B9">
        <w:rPr>
          <w:rFonts w:ascii="Arial" w:hAnsi="Arial" w:cs="Arial"/>
          <w:color w:val="222222"/>
          <w:lang w:val="it-IT"/>
        </w:rPr>
        <w:t>Schubertstraße</w:t>
      </w:r>
      <w:proofErr w:type="spellEnd"/>
      <w:r w:rsidRPr="00B223B9">
        <w:rPr>
          <w:rFonts w:ascii="Arial" w:hAnsi="Arial" w:cs="Arial"/>
          <w:color w:val="222222"/>
          <w:lang w:val="it-IT"/>
        </w:rPr>
        <w:t xml:space="preserve"> 23/I</w:t>
      </w:r>
      <w:r>
        <w:rPr>
          <w:rFonts w:ascii="Arial" w:hAnsi="Arial" w:cs="Arial"/>
          <w:color w:val="222222"/>
          <w:lang w:val="it-IT"/>
        </w:rPr>
        <w:t xml:space="preserve">, </w:t>
      </w:r>
      <w:r w:rsidRPr="00B223B9">
        <w:rPr>
          <w:rFonts w:ascii="Arial" w:hAnsi="Arial" w:cs="Arial"/>
          <w:color w:val="222222"/>
          <w:lang w:val="it-IT"/>
        </w:rPr>
        <w:t>8010 Graz</w:t>
      </w:r>
      <w:r w:rsidRPr="00B223B9">
        <w:rPr>
          <w:rFonts w:ascii="Arial" w:hAnsi="Arial" w:cs="Arial"/>
          <w:color w:val="222222"/>
          <w:lang w:val="it-IT"/>
        </w:rPr>
        <w:br/>
        <w:t xml:space="preserve">T </w:t>
      </w:r>
      <w:hyperlink r:id="rId9" w:history="1">
        <w:r w:rsidRPr="00B223B9">
          <w:rPr>
            <w:rFonts w:ascii="Arial" w:hAnsi="Arial" w:cs="Arial"/>
            <w:color w:val="222222"/>
            <w:lang w:val="it-IT"/>
          </w:rPr>
          <w:t>+43 (0)</w:t>
        </w:r>
      </w:hyperlink>
      <w:r w:rsidRPr="00B223B9">
        <w:rPr>
          <w:rFonts w:ascii="Arial" w:hAnsi="Arial" w:cs="Arial"/>
          <w:color w:val="222222"/>
          <w:lang w:val="it-IT"/>
        </w:rPr>
        <w:t>316/ 380 - 8202</w:t>
      </w:r>
      <w:r w:rsidRPr="00B223B9">
        <w:rPr>
          <w:rFonts w:ascii="Arial" w:hAnsi="Arial" w:cs="Arial"/>
          <w:color w:val="222222"/>
          <w:lang w:val="it-IT"/>
        </w:rPr>
        <w:br/>
        <w:t xml:space="preserve">E-Mail: </w:t>
      </w:r>
      <w:hyperlink r:id="rId10" w:history="1">
        <w:r w:rsidRPr="00B223B9">
          <w:rPr>
            <w:rStyle w:val="Hyperlink"/>
            <w:rFonts w:ascii="Arial" w:hAnsi="Arial" w:cs="Arial"/>
            <w:lang w:val="it-IT"/>
          </w:rPr>
          <w:t>ulla.kriebernegg@uni-graz.at</w:t>
        </w:r>
      </w:hyperlink>
    </w:p>
    <w:p w:rsidR="00034D95" w:rsidRPr="00B223B9" w:rsidRDefault="00034D95" w:rsidP="00034D95">
      <w:pPr>
        <w:shd w:val="clear" w:color="auto" w:fill="FFFFFF"/>
        <w:rPr>
          <w:rFonts w:ascii="Arial" w:hAnsi="Arial" w:cs="Arial"/>
          <w:color w:val="222222"/>
          <w:lang w:val="it-IT"/>
        </w:rPr>
      </w:pPr>
    </w:p>
    <w:p w:rsidR="00034D95" w:rsidRPr="00B223B9" w:rsidRDefault="00034D95" w:rsidP="00034D95">
      <w:pPr>
        <w:spacing w:after="0"/>
        <w:rPr>
          <w:rFonts w:ascii="Arial" w:hAnsi="Arial" w:cs="Arial"/>
          <w:b/>
          <w:bCs/>
          <w:u w:val="single"/>
          <w:lang w:val="it-IT"/>
        </w:rPr>
      </w:pPr>
      <w:proofErr w:type="spellStart"/>
      <w:r w:rsidRPr="00B223B9">
        <w:rPr>
          <w:rFonts w:ascii="Arial" w:hAnsi="Arial" w:cs="Arial"/>
          <w:b/>
          <w:bCs/>
          <w:u w:val="single"/>
          <w:lang w:val="it-IT"/>
        </w:rPr>
        <w:t>Rückfragen</w:t>
      </w:r>
      <w:proofErr w:type="spellEnd"/>
      <w:r w:rsidRPr="00B223B9">
        <w:rPr>
          <w:rFonts w:ascii="Arial" w:hAnsi="Arial" w:cs="Arial"/>
          <w:b/>
          <w:bCs/>
          <w:u w:val="single"/>
          <w:lang w:val="it-IT"/>
        </w:rPr>
        <w:t xml:space="preserve"> Presse</w:t>
      </w:r>
    </w:p>
    <w:p w:rsidR="00034D95" w:rsidRPr="00B223B9" w:rsidRDefault="00034D95" w:rsidP="00034D95">
      <w:pPr>
        <w:shd w:val="clear" w:color="auto" w:fill="FFFFFF"/>
        <w:spacing w:after="0"/>
        <w:rPr>
          <w:rFonts w:ascii="Arial" w:hAnsi="Arial" w:cs="Arial"/>
          <w:b/>
          <w:bCs/>
          <w:color w:val="222222"/>
          <w:lang w:val="it-IT"/>
        </w:rPr>
      </w:pPr>
      <w:r w:rsidRPr="00B223B9">
        <w:rPr>
          <w:rFonts w:ascii="Arial" w:hAnsi="Arial" w:cs="Arial"/>
          <w:b/>
          <w:bCs/>
          <w:color w:val="222222"/>
          <w:lang w:val="it-IT"/>
        </w:rPr>
        <w:t>Urban &amp; Schenk medical media consulting</w:t>
      </w:r>
    </w:p>
    <w:p w:rsidR="00034D95" w:rsidRPr="00A609A0" w:rsidRDefault="00034D95" w:rsidP="00034D95">
      <w:pPr>
        <w:shd w:val="clear" w:color="auto" w:fill="FFFFFF"/>
        <w:spacing w:after="0"/>
        <w:rPr>
          <w:rStyle w:val="Internetlink"/>
          <w:rFonts w:ascii="Arial" w:hAnsi="Arial" w:cs="Arial"/>
          <w:b/>
          <w:bCs/>
          <w:color w:val="1155CC"/>
          <w:lang w:val="en-GB"/>
        </w:rPr>
      </w:pPr>
      <w:r w:rsidRPr="00A609A0">
        <w:rPr>
          <w:rFonts w:ascii="Arial" w:hAnsi="Arial" w:cs="Arial"/>
          <w:color w:val="222222"/>
          <w:lang w:val="en-GB"/>
        </w:rPr>
        <w:t xml:space="preserve">Barbara Urban: +43 664/41 69 4 59, </w:t>
      </w:r>
      <w:hyperlink r:id="rId11" w:history="1"/>
      <w:r w:rsidRPr="00A609A0">
        <w:rPr>
          <w:rStyle w:val="Internetlink"/>
          <w:rFonts w:ascii="Arial" w:hAnsi="Arial" w:cs="Arial"/>
          <w:color w:val="1155CC"/>
          <w:lang w:val="en-GB"/>
        </w:rPr>
        <w:t>barbara.urban@medical-media-consulting.at</w:t>
      </w:r>
    </w:p>
    <w:p w:rsidR="00034D95" w:rsidRDefault="00034D95" w:rsidP="00034D95">
      <w:pPr>
        <w:shd w:val="clear" w:color="auto" w:fill="FFFFFF"/>
        <w:spacing w:after="0"/>
      </w:pPr>
      <w:r w:rsidRPr="00A12CED">
        <w:rPr>
          <w:rFonts w:ascii="Arial" w:hAnsi="Arial" w:cs="Arial"/>
          <w:color w:val="222222"/>
        </w:rPr>
        <w:t xml:space="preserve">Mag. Harald Schenk: +43 664/160 75 99, </w:t>
      </w:r>
      <w:hyperlink r:id="rId12">
        <w:r w:rsidRPr="00A12CED">
          <w:rPr>
            <w:rStyle w:val="Internetlink"/>
            <w:rFonts w:ascii="Arial" w:hAnsi="Arial" w:cs="Arial"/>
            <w:color w:val="1155CC"/>
          </w:rPr>
          <w:t>harald.schenk@medical-media-consulting.at</w:t>
        </w:r>
      </w:hyperlink>
    </w:p>
    <w:p w:rsidR="00034D95" w:rsidRPr="00B223B9" w:rsidRDefault="00034D95" w:rsidP="00034D95">
      <w:pPr>
        <w:shd w:val="clear" w:color="auto" w:fill="FFFFFF"/>
        <w:rPr>
          <w:rFonts w:ascii="Arial" w:hAnsi="Arial" w:cs="Arial"/>
          <w:color w:val="222222"/>
          <w:sz w:val="20"/>
          <w:lang w:val="de-AT"/>
        </w:rPr>
      </w:pPr>
    </w:p>
    <w:p w:rsidR="00034D95" w:rsidRPr="00770C12" w:rsidRDefault="00034D95" w:rsidP="00034D95">
      <w:pPr>
        <w:spacing w:after="40" w:line="288" w:lineRule="auto"/>
        <w:rPr>
          <w:rFonts w:ascii="Arial" w:hAnsi="Arial" w:cs="Arial"/>
          <w:i/>
        </w:rPr>
      </w:pPr>
      <w:r w:rsidRPr="00144B87">
        <w:rPr>
          <w:rFonts w:ascii="Arial" w:hAnsi="Arial" w:cs="Arial"/>
          <w:b/>
          <w:sz w:val="20"/>
        </w:rPr>
        <w:lastRenderedPageBreak/>
        <w:t xml:space="preserve">* </w:t>
      </w:r>
      <w:r w:rsidRPr="00144B87">
        <w:rPr>
          <w:rFonts w:ascii="Arial" w:hAnsi="Arial" w:cs="Arial"/>
          <w:i/>
          <w:sz w:val="20"/>
        </w:rPr>
        <w:t xml:space="preserve">Aus Gründen der besseren Lesbarkeit wurde im Text auf eine </w:t>
      </w:r>
      <w:r>
        <w:rPr>
          <w:rFonts w:ascii="Arial" w:hAnsi="Arial" w:cs="Arial"/>
          <w:i/>
          <w:sz w:val="20"/>
        </w:rPr>
        <w:t xml:space="preserve">durchgehende </w:t>
      </w:r>
      <w:r w:rsidRPr="00144B87">
        <w:rPr>
          <w:rFonts w:ascii="Arial" w:hAnsi="Arial" w:cs="Arial"/>
          <w:i/>
          <w:sz w:val="20"/>
        </w:rPr>
        <w:t>gendergerechte Schreibweise verzichtet. Sofern nicht anders vermerkt, gelten alle Bezeichnungen für alle Geschlechter.</w:t>
      </w:r>
    </w:p>
    <w:p w:rsidR="00034D95" w:rsidRDefault="00034D95" w:rsidP="00034D95">
      <w:pPr>
        <w:rPr>
          <w:rFonts w:ascii="Arial" w:hAnsi="Arial" w:cs="Arial"/>
        </w:rPr>
      </w:pPr>
    </w:p>
    <w:p w:rsidR="00034D95" w:rsidRPr="00900ED8" w:rsidRDefault="00034D95" w:rsidP="007961B6">
      <w:pPr>
        <w:rPr>
          <w:rFonts w:ascii="Arial" w:hAnsi="Arial" w:cs="Arial"/>
        </w:rPr>
      </w:pPr>
      <w:r>
        <w:rPr>
          <w:rFonts w:ascii="Arial" w:hAnsi="Arial" w:cs="Arial"/>
        </w:rPr>
        <w:t>10. November 2022</w:t>
      </w:r>
    </w:p>
    <w:p w:rsidR="00F0149C" w:rsidRPr="00034D95" w:rsidRDefault="00F0149C" w:rsidP="00034D95"/>
    <w:sectPr w:rsidR="00F0149C" w:rsidRPr="00034D95" w:rsidSect="0019693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2FB" w:rsidRDefault="004202FB" w:rsidP="009F396C">
      <w:pPr>
        <w:spacing w:after="0" w:line="240" w:lineRule="auto"/>
      </w:pPr>
      <w:r>
        <w:separator/>
      </w:r>
    </w:p>
  </w:endnote>
  <w:endnote w:type="continuationSeparator" w:id="0">
    <w:p w:rsidR="004202FB" w:rsidRDefault="004202FB" w:rsidP="009F3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22 Mackinac Pro Medium">
    <w:altName w:val="Arial"/>
    <w:panose1 w:val="00000000000000000000"/>
    <w:charset w:val="00"/>
    <w:family w:val="roman"/>
    <w:notTrueType/>
    <w:pitch w:val="default"/>
    <w:sig w:usb0="00000003" w:usb1="00000000" w:usb2="00000000" w:usb3="00000000" w:csb0="00000001" w:csb1="00000000"/>
  </w:font>
  <w:font w:name="Mukta">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30" w:rsidRPr="002F062C" w:rsidRDefault="002C7B75" w:rsidP="00196930">
    <w:pPr>
      <w:pStyle w:val="Fuzeile"/>
      <w:framePr w:wrap="around" w:vAnchor="text" w:hAnchor="margin" w:xAlign="right" w:y="1"/>
      <w:rPr>
        <w:rStyle w:val="Seitenzahl"/>
        <w:rFonts w:ascii="Arial" w:hAnsi="Arial" w:cs="Arial"/>
        <w:sz w:val="18"/>
        <w:szCs w:val="18"/>
      </w:rPr>
    </w:pPr>
    <w:r w:rsidRPr="002F062C">
      <w:rPr>
        <w:rStyle w:val="Seitenzahl"/>
        <w:rFonts w:ascii="Arial" w:hAnsi="Arial" w:cs="Arial"/>
        <w:sz w:val="18"/>
        <w:szCs w:val="18"/>
      </w:rPr>
      <w:fldChar w:fldCharType="begin"/>
    </w:r>
    <w:r w:rsidR="00196930" w:rsidRPr="002F062C">
      <w:rPr>
        <w:rStyle w:val="Seitenzahl"/>
        <w:rFonts w:ascii="Arial" w:hAnsi="Arial" w:cs="Arial"/>
        <w:sz w:val="18"/>
        <w:szCs w:val="18"/>
      </w:rPr>
      <w:instrText xml:space="preserve">PAGE  </w:instrText>
    </w:r>
    <w:r w:rsidRPr="002F062C">
      <w:rPr>
        <w:rStyle w:val="Seitenzahl"/>
        <w:rFonts w:ascii="Arial" w:hAnsi="Arial" w:cs="Arial"/>
        <w:sz w:val="18"/>
        <w:szCs w:val="18"/>
      </w:rPr>
      <w:fldChar w:fldCharType="separate"/>
    </w:r>
    <w:r w:rsidR="007961B6">
      <w:rPr>
        <w:rStyle w:val="Seitenzahl"/>
        <w:rFonts w:ascii="Arial" w:hAnsi="Arial" w:cs="Arial"/>
        <w:noProof/>
        <w:sz w:val="18"/>
        <w:szCs w:val="18"/>
      </w:rPr>
      <w:t>2</w:t>
    </w:r>
    <w:r w:rsidRPr="002F062C">
      <w:rPr>
        <w:rStyle w:val="Seitenzahl"/>
        <w:rFonts w:ascii="Arial" w:hAnsi="Arial" w:cs="Arial"/>
        <w:sz w:val="18"/>
        <w:szCs w:val="18"/>
      </w:rPr>
      <w:fldChar w:fldCharType="end"/>
    </w:r>
  </w:p>
  <w:p w:rsidR="000673CE" w:rsidRDefault="000673CE" w:rsidP="000673CE">
    <w:pPr>
      <w:pStyle w:val="Fuzeile"/>
      <w:tabs>
        <w:tab w:val="left" w:pos="6195"/>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rsidP="004B3F37">
    <w:pPr>
      <w:pStyle w:val="Fuzeile"/>
      <w:rPr>
        <w:rFonts w:ascii="Arial" w:hAnsi="Arial" w:cs="Arial"/>
        <w:sz w:val="18"/>
        <w:szCs w:val="18"/>
        <w:lang w:val="de-AT"/>
      </w:rPr>
    </w:pPr>
    <w:r>
      <w:rPr>
        <w:rFonts w:asciiTheme="minorBidi" w:hAnsiTheme="minorBidi"/>
        <w:bCs/>
        <w:sz w:val="18"/>
        <w:szCs w:val="18"/>
        <w:lang w:val="de-AT"/>
      </w:rPr>
      <w:t>-----------------------------------------------------------------------------------------------------------------------------------------------------</w:t>
    </w:r>
    <w:r w:rsidRPr="00D552BB">
      <w:rPr>
        <w:rFonts w:ascii="Arial" w:hAnsi="Arial" w:cs="Arial"/>
        <w:bCs/>
        <w:sz w:val="18"/>
        <w:szCs w:val="18"/>
        <w:lang w:val="de-AT"/>
      </w:rPr>
      <w:t xml:space="preserve"> </w:t>
    </w:r>
    <w:r>
      <w:rPr>
        <w:rFonts w:ascii="Arial" w:hAnsi="Arial" w:cs="Arial"/>
        <w:bCs/>
        <w:sz w:val="18"/>
        <w:szCs w:val="18"/>
        <w:lang w:val="de-AT"/>
      </w:rPr>
      <w:t xml:space="preserve">Pressehintergrundgespräch </w:t>
    </w:r>
    <w:r w:rsidRPr="00387751">
      <w:rPr>
        <w:rFonts w:ascii="Arial" w:hAnsi="Arial" w:cs="Arial"/>
        <w:bCs/>
        <w:i/>
        <w:sz w:val="18"/>
        <w:szCs w:val="18"/>
        <w:lang w:val="de-AT"/>
      </w:rPr>
      <w:t>„Alter(n)</w:t>
    </w:r>
    <w:proofErr w:type="spellStart"/>
    <w:r w:rsidRPr="00387751">
      <w:rPr>
        <w:rFonts w:ascii="Arial" w:hAnsi="Arial" w:cs="Arial"/>
        <w:bCs/>
        <w:i/>
        <w:sz w:val="18"/>
        <w:szCs w:val="18"/>
        <w:lang w:val="de-AT"/>
      </w:rPr>
      <w:t>sbilder</w:t>
    </w:r>
    <w:proofErr w:type="spellEnd"/>
    <w:r w:rsidRPr="00387751">
      <w:rPr>
        <w:rFonts w:ascii="Arial" w:hAnsi="Arial" w:cs="Arial"/>
        <w:bCs/>
        <w:i/>
        <w:sz w:val="18"/>
        <w:szCs w:val="18"/>
        <w:lang w:val="de-AT"/>
      </w:rPr>
      <w:t>: Was heißt (schon) alt?</w:t>
    </w:r>
    <w:r>
      <w:rPr>
        <w:rFonts w:ascii="Arial" w:hAnsi="Arial" w:cs="Arial"/>
        <w:bCs/>
        <w:i/>
        <w:sz w:val="18"/>
        <w:szCs w:val="18"/>
        <w:lang w:val="de-AT"/>
      </w:rPr>
      <w:t>“</w:t>
    </w:r>
    <w:r w:rsidRPr="00387751">
      <w:rPr>
        <w:rFonts w:ascii="Arial" w:hAnsi="Arial" w:cs="Arial"/>
        <w:bCs/>
        <w:i/>
        <w:sz w:val="18"/>
        <w:szCs w:val="18"/>
        <w:lang w:val="de-AT"/>
      </w:rPr>
      <w:t xml:space="preserve"> Denkanstöße zum sensiblen Umgang mit dem Bild des älteren Menschen in den Medien</w:t>
    </w:r>
    <w:r>
      <w:rPr>
        <w:rFonts w:ascii="Arial" w:hAnsi="Arial" w:cs="Arial"/>
        <w:bCs/>
        <w:sz w:val="18"/>
        <w:szCs w:val="18"/>
        <w:lang w:val="de-AT"/>
      </w:rPr>
      <w:t xml:space="preserve"> </w:t>
    </w:r>
    <w:r w:rsidRPr="00F25D00">
      <w:rPr>
        <w:rFonts w:ascii="Arial" w:hAnsi="Arial" w:cs="Arial"/>
        <w:bCs/>
        <w:sz w:val="18"/>
        <w:szCs w:val="18"/>
        <w:lang w:val="de-AT"/>
      </w:rPr>
      <w:t xml:space="preserve">am </w:t>
    </w:r>
    <w:r>
      <w:rPr>
        <w:rFonts w:ascii="Arial" w:hAnsi="Arial" w:cs="Arial"/>
        <w:bCs/>
        <w:sz w:val="18"/>
        <w:szCs w:val="18"/>
        <w:lang w:val="de-AT"/>
      </w:rPr>
      <w:t xml:space="preserve">10. </w:t>
    </w:r>
    <w:r>
      <w:rPr>
        <w:rFonts w:ascii="Arial" w:hAnsi="Arial" w:cs="Arial"/>
        <w:sz w:val="18"/>
        <w:szCs w:val="18"/>
        <w:lang w:val="de-AT"/>
      </w:rPr>
      <w:t xml:space="preserve">November </w:t>
    </w:r>
    <w:r w:rsidRPr="00F25D00">
      <w:rPr>
        <w:rFonts w:ascii="Arial" w:hAnsi="Arial" w:cs="Arial"/>
        <w:sz w:val="18"/>
        <w:szCs w:val="18"/>
        <w:lang w:val="de-AT"/>
      </w:rPr>
      <w:t>20</w:t>
    </w:r>
    <w:r>
      <w:rPr>
        <w:rFonts w:ascii="Arial" w:hAnsi="Arial" w:cs="Arial"/>
        <w:sz w:val="18"/>
        <w:szCs w:val="18"/>
        <w:lang w:val="de-AT"/>
      </w:rPr>
      <w:t>22</w:t>
    </w:r>
  </w:p>
  <w:p w:rsidR="004B3F37" w:rsidRPr="002F062C" w:rsidRDefault="004B3F37" w:rsidP="004B3F37">
    <w:pPr>
      <w:pStyle w:val="Fuzeile"/>
      <w:rPr>
        <w:rStyle w:val="Seitenzahl"/>
        <w:rFonts w:ascii="Arial" w:hAnsi="Arial" w:cs="Arial"/>
        <w:sz w:val="18"/>
        <w:szCs w:val="18"/>
      </w:rPr>
    </w:pPr>
  </w:p>
  <w:p w:rsidR="00196930" w:rsidRPr="004B3F37" w:rsidRDefault="00196930" w:rsidP="004B3F37">
    <w:pPr>
      <w:pStyle w:val="Fuzeile"/>
      <w:rPr>
        <w:rStyle w:val="Seitenzahl"/>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2FB" w:rsidRDefault="004202FB" w:rsidP="009F396C">
      <w:pPr>
        <w:spacing w:after="0" w:line="240" w:lineRule="auto"/>
      </w:pPr>
      <w:r>
        <w:separator/>
      </w:r>
    </w:p>
  </w:footnote>
  <w:footnote w:type="continuationSeparator" w:id="0">
    <w:p w:rsidR="004202FB" w:rsidRDefault="004202FB" w:rsidP="009F396C">
      <w:pPr>
        <w:spacing w:after="0" w:line="240" w:lineRule="auto"/>
      </w:pPr>
      <w:r>
        <w:continuationSeparator/>
      </w:r>
    </w:p>
  </w:footnote>
  <w:footnote w:id="1">
    <w:p w:rsidR="00034D95" w:rsidRPr="00965E1F" w:rsidRDefault="00034D95" w:rsidP="00034D95">
      <w:pPr>
        <w:pStyle w:val="Funotentext"/>
        <w:rPr>
          <w:rFonts w:ascii="Arial" w:hAnsi="Arial" w:cs="Arial"/>
          <w:sz w:val="18"/>
          <w:szCs w:val="18"/>
          <w:lang w:val="en-US"/>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r w:rsidRPr="00965E1F">
        <w:rPr>
          <w:rFonts w:ascii="Arial" w:hAnsi="Arial" w:cs="Arial"/>
          <w:sz w:val="18"/>
          <w:szCs w:val="18"/>
          <w:lang w:val="en-CA"/>
        </w:rPr>
        <w:t>https://www.telegraph.co.uk/culture/theatre/william-shakespeare/10622547/Could-King-Lear-have-suffered-Lewy-body-dementia.html</w:t>
      </w:r>
    </w:p>
  </w:footnote>
  <w:footnote w:id="2">
    <w:p w:rsidR="00034D95" w:rsidRDefault="00034D95" w:rsidP="00034D95">
      <w:pPr>
        <w:pStyle w:val="Funotentext"/>
      </w:pPr>
      <w:r>
        <w:rPr>
          <w:rStyle w:val="Funotenzeichen"/>
        </w:rPr>
        <w:footnoteRef/>
      </w:r>
      <w:r>
        <w:t xml:space="preserve"> </w:t>
      </w:r>
      <w:r w:rsidRPr="00FC7E56">
        <w:rPr>
          <w:rFonts w:ascii="Arial" w:hAnsi="Arial" w:cs="Arial"/>
          <w:sz w:val="18"/>
          <w:szCs w:val="18"/>
        </w:rPr>
        <w:t xml:space="preserve">Die </w:t>
      </w:r>
      <w:proofErr w:type="spellStart"/>
      <w:r w:rsidRPr="00FC7E56">
        <w:rPr>
          <w:rFonts w:ascii="Arial" w:hAnsi="Arial" w:cs="Arial"/>
          <w:sz w:val="18"/>
          <w:szCs w:val="18"/>
        </w:rPr>
        <w:t>Lewy</w:t>
      </w:r>
      <w:proofErr w:type="spellEnd"/>
      <w:r w:rsidRPr="00FC7E56">
        <w:rPr>
          <w:rFonts w:ascii="Arial" w:hAnsi="Arial" w:cs="Arial"/>
          <w:sz w:val="18"/>
          <w:szCs w:val="18"/>
        </w:rPr>
        <w:t xml:space="preserve">-Körper-Demenz, </w:t>
      </w:r>
      <w:proofErr w:type="spellStart"/>
      <w:r w:rsidRPr="00FC7E56">
        <w:rPr>
          <w:rFonts w:ascii="Arial" w:hAnsi="Arial" w:cs="Arial"/>
          <w:sz w:val="18"/>
          <w:szCs w:val="18"/>
        </w:rPr>
        <w:t>Lewy</w:t>
      </w:r>
      <w:proofErr w:type="spellEnd"/>
      <w:r w:rsidRPr="00FC7E56">
        <w:rPr>
          <w:rFonts w:ascii="Arial" w:hAnsi="Arial" w:cs="Arial"/>
          <w:sz w:val="18"/>
          <w:szCs w:val="18"/>
        </w:rPr>
        <w:t>-</w:t>
      </w:r>
      <w:proofErr w:type="spellStart"/>
      <w:r w:rsidRPr="00FC7E56">
        <w:rPr>
          <w:rFonts w:ascii="Arial" w:hAnsi="Arial" w:cs="Arial"/>
          <w:sz w:val="18"/>
          <w:szCs w:val="18"/>
        </w:rPr>
        <w:t>Körperchen</w:t>
      </w:r>
      <w:proofErr w:type="spellEnd"/>
      <w:r w:rsidRPr="00FC7E56">
        <w:rPr>
          <w:rFonts w:ascii="Arial" w:hAnsi="Arial" w:cs="Arial"/>
          <w:sz w:val="18"/>
          <w:szCs w:val="18"/>
        </w:rPr>
        <w:t xml:space="preserve">-Demenz oder auch </w:t>
      </w:r>
      <w:proofErr w:type="spellStart"/>
      <w:r w:rsidRPr="00FC7E56">
        <w:rPr>
          <w:rFonts w:ascii="Arial" w:hAnsi="Arial" w:cs="Arial"/>
          <w:sz w:val="18"/>
          <w:szCs w:val="18"/>
        </w:rPr>
        <w:t>Lewy</w:t>
      </w:r>
      <w:proofErr w:type="spellEnd"/>
      <w:r w:rsidRPr="00FC7E56">
        <w:rPr>
          <w:rFonts w:ascii="Arial" w:hAnsi="Arial" w:cs="Arial"/>
          <w:sz w:val="18"/>
          <w:szCs w:val="18"/>
        </w:rPr>
        <w:t xml:space="preserve">-Body-Demenz (LBD) ist nach dem Morbus Alzheimer die zweithäufigste neurodegenerative Demenz im Alter und kann sowohl als eigenständige Erkrankung auftreten als auch sekundär im Rahmen einer bereits bestehenden Parkinson-Krankheit. Die </w:t>
      </w:r>
      <w:proofErr w:type="spellStart"/>
      <w:r w:rsidRPr="00FC7E56">
        <w:rPr>
          <w:rFonts w:ascii="Arial" w:hAnsi="Arial" w:cs="Arial"/>
          <w:sz w:val="18"/>
          <w:szCs w:val="18"/>
        </w:rPr>
        <w:t>Lewy</w:t>
      </w:r>
      <w:proofErr w:type="spellEnd"/>
      <w:r w:rsidRPr="00FC7E56">
        <w:rPr>
          <w:rFonts w:ascii="Arial" w:hAnsi="Arial" w:cs="Arial"/>
          <w:sz w:val="18"/>
          <w:szCs w:val="18"/>
        </w:rPr>
        <w:t xml:space="preserve">-Körper-Demenz macht zirka 20 % aller Demenzformen aus. (Quelle: </w:t>
      </w:r>
      <w:proofErr w:type="spellStart"/>
      <w:r w:rsidRPr="00FC7E56">
        <w:rPr>
          <w:rFonts w:ascii="Arial" w:hAnsi="Arial" w:cs="Arial"/>
          <w:sz w:val="18"/>
          <w:szCs w:val="18"/>
        </w:rPr>
        <w:t>Wikipedia</w:t>
      </w:r>
      <w:proofErr w:type="spellEnd"/>
      <w:r w:rsidRPr="00FC7E56">
        <w:rPr>
          <w:rFonts w:ascii="Arial" w:hAnsi="Arial" w:cs="Arial"/>
          <w:sz w:val="18"/>
          <w:szCs w:val="18"/>
        </w:rPr>
        <w:t>)</w:t>
      </w:r>
    </w:p>
  </w:footnote>
  <w:footnote w:id="3">
    <w:p w:rsidR="00034D95" w:rsidRPr="00965E1F" w:rsidRDefault="00034D95" w:rsidP="00034D95">
      <w:pPr>
        <w:spacing w:after="0" w:line="240" w:lineRule="auto"/>
        <w:jc w:val="both"/>
        <w:rPr>
          <w:rFonts w:ascii="Arial" w:hAnsi="Arial" w:cs="Arial"/>
          <w:sz w:val="18"/>
          <w:szCs w:val="18"/>
          <w:lang w:val="en-US"/>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proofErr w:type="spellStart"/>
      <w:r w:rsidRPr="00965E1F">
        <w:rPr>
          <w:rFonts w:ascii="Arial" w:hAnsi="Arial" w:cs="Arial"/>
          <w:sz w:val="18"/>
          <w:szCs w:val="18"/>
          <w:lang w:val="en-CA"/>
        </w:rPr>
        <w:t>Gullette</w:t>
      </w:r>
      <w:proofErr w:type="spellEnd"/>
      <w:r w:rsidRPr="00965E1F">
        <w:rPr>
          <w:rFonts w:ascii="Arial" w:hAnsi="Arial" w:cs="Arial"/>
          <w:sz w:val="18"/>
          <w:szCs w:val="18"/>
          <w:lang w:val="en-CA"/>
        </w:rPr>
        <w:t xml:space="preserve">, Margaret </w:t>
      </w:r>
      <w:proofErr w:type="spellStart"/>
      <w:r w:rsidRPr="00965E1F">
        <w:rPr>
          <w:rFonts w:ascii="Arial" w:hAnsi="Arial" w:cs="Arial"/>
          <w:sz w:val="18"/>
          <w:szCs w:val="18"/>
          <w:lang w:val="en-CA"/>
        </w:rPr>
        <w:t>Morganroth</w:t>
      </w:r>
      <w:proofErr w:type="spellEnd"/>
      <w:r w:rsidRPr="00965E1F">
        <w:rPr>
          <w:rFonts w:ascii="Arial" w:hAnsi="Arial" w:cs="Arial"/>
          <w:sz w:val="18"/>
          <w:szCs w:val="18"/>
          <w:lang w:val="en-CA"/>
        </w:rPr>
        <w:t xml:space="preserve"> (2007): “Losing Lear, Finding Ageism.” In: </w:t>
      </w:r>
      <w:r w:rsidRPr="00965E1F">
        <w:rPr>
          <w:rFonts w:ascii="Arial" w:hAnsi="Arial" w:cs="Arial"/>
          <w:i/>
          <w:iCs/>
          <w:sz w:val="18"/>
          <w:szCs w:val="18"/>
          <w:lang w:val="en-CA"/>
        </w:rPr>
        <w:t>Journal of Aging, Humanities, and the Arts</w:t>
      </w:r>
      <w:r w:rsidRPr="00965E1F">
        <w:rPr>
          <w:rFonts w:ascii="Arial" w:hAnsi="Arial" w:cs="Arial"/>
          <w:sz w:val="18"/>
          <w:szCs w:val="18"/>
          <w:lang w:val="en-CA"/>
        </w:rPr>
        <w:t>, 1:1-2, 61-69, DOI: 10.1080/19325610701410973</w:t>
      </w:r>
    </w:p>
  </w:footnote>
  <w:footnote w:id="4">
    <w:p w:rsidR="00034D95" w:rsidRPr="00B223B9" w:rsidRDefault="00034D95" w:rsidP="00034D95">
      <w:pPr>
        <w:pStyle w:val="Funotentext"/>
        <w:rPr>
          <w:rFonts w:ascii="Arial" w:hAnsi="Arial" w:cs="Arial"/>
          <w:sz w:val="18"/>
          <w:szCs w:val="18"/>
          <w:lang w:val="en-CA"/>
        </w:rPr>
      </w:pPr>
      <w:r w:rsidRPr="00965E1F">
        <w:rPr>
          <w:rStyle w:val="Funotenzeichen"/>
          <w:rFonts w:ascii="Arial" w:hAnsi="Arial" w:cs="Arial"/>
          <w:sz w:val="18"/>
          <w:szCs w:val="18"/>
        </w:rPr>
        <w:footnoteRef/>
      </w:r>
      <w:r w:rsidRPr="00B223B9">
        <w:rPr>
          <w:rFonts w:ascii="Arial" w:hAnsi="Arial" w:cs="Arial"/>
          <w:sz w:val="18"/>
          <w:szCs w:val="18"/>
          <w:lang w:val="en-CA"/>
        </w:rPr>
        <w:t xml:space="preserve"> </w:t>
      </w:r>
      <w:proofErr w:type="spellStart"/>
      <w:proofErr w:type="gramStart"/>
      <w:r w:rsidRPr="00965E1F">
        <w:rPr>
          <w:rFonts w:ascii="Arial" w:hAnsi="Arial" w:cs="Arial"/>
          <w:sz w:val="18"/>
          <w:szCs w:val="18"/>
          <w:lang w:val="en-CA"/>
        </w:rPr>
        <w:t>Gullette</w:t>
      </w:r>
      <w:proofErr w:type="spellEnd"/>
      <w:r w:rsidRPr="00965E1F">
        <w:rPr>
          <w:rFonts w:ascii="Arial" w:hAnsi="Arial" w:cs="Arial"/>
          <w:sz w:val="18"/>
          <w:szCs w:val="18"/>
          <w:lang w:val="en-CA"/>
        </w:rPr>
        <w:t xml:space="preserve"> 2007, S. 62.</w:t>
      </w:r>
      <w:proofErr w:type="gramEnd"/>
      <w:r w:rsidRPr="00B223B9">
        <w:rPr>
          <w:rFonts w:ascii="Arial" w:hAnsi="Arial" w:cs="Arial"/>
          <w:sz w:val="18"/>
          <w:szCs w:val="18"/>
          <w:lang w:val="en-CA"/>
        </w:rPr>
        <w:t xml:space="preserve"> </w:t>
      </w:r>
    </w:p>
  </w:footnote>
  <w:footnote w:id="5">
    <w:p w:rsidR="00034D95" w:rsidRPr="00965E1F" w:rsidRDefault="00034D95" w:rsidP="00034D95">
      <w:pPr>
        <w:pStyle w:val="Funotentext"/>
        <w:rPr>
          <w:rFonts w:ascii="Arial" w:hAnsi="Arial" w:cs="Arial"/>
          <w:sz w:val="18"/>
          <w:szCs w:val="18"/>
          <w:lang w:val="en-US"/>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r w:rsidRPr="00965E1F">
        <w:rPr>
          <w:rFonts w:ascii="Arial" w:hAnsi="Arial" w:cs="Arial"/>
          <w:sz w:val="18"/>
          <w:szCs w:val="18"/>
          <w:lang w:val="en-CA"/>
        </w:rPr>
        <w:t>“What I discovered when I started researching production history is that ageism in Lear is a worsening trend” (</w:t>
      </w:r>
      <w:proofErr w:type="spellStart"/>
      <w:r w:rsidRPr="00965E1F">
        <w:rPr>
          <w:rFonts w:ascii="Arial" w:hAnsi="Arial" w:cs="Arial"/>
          <w:sz w:val="18"/>
          <w:szCs w:val="18"/>
          <w:lang w:val="en-CA"/>
        </w:rPr>
        <w:t>Gullette</w:t>
      </w:r>
      <w:proofErr w:type="spellEnd"/>
      <w:r w:rsidRPr="00965E1F">
        <w:rPr>
          <w:rFonts w:ascii="Arial" w:hAnsi="Arial" w:cs="Arial"/>
          <w:sz w:val="18"/>
          <w:szCs w:val="18"/>
          <w:lang w:val="en-CA"/>
        </w:rPr>
        <w:t xml:space="preserve"> 2007, S. 62).</w:t>
      </w:r>
    </w:p>
  </w:footnote>
  <w:footnote w:id="6">
    <w:p w:rsidR="00034D95" w:rsidRPr="00965E1F" w:rsidRDefault="00034D95" w:rsidP="00034D95">
      <w:pPr>
        <w:pStyle w:val="Funotentext"/>
        <w:rPr>
          <w:rFonts w:ascii="Arial" w:hAnsi="Arial" w:cs="Arial"/>
          <w:sz w:val="18"/>
          <w:szCs w:val="18"/>
          <w:lang w:val="en-CA"/>
        </w:rPr>
      </w:pPr>
      <w:r w:rsidRPr="00965E1F">
        <w:rPr>
          <w:rStyle w:val="Funotenzeichen"/>
          <w:rFonts w:ascii="Arial" w:hAnsi="Arial" w:cs="Arial"/>
          <w:sz w:val="18"/>
          <w:szCs w:val="18"/>
        </w:rPr>
        <w:footnoteRef/>
      </w:r>
      <w:r w:rsidRPr="00965E1F">
        <w:rPr>
          <w:rFonts w:ascii="Arial" w:hAnsi="Arial" w:cs="Arial"/>
          <w:sz w:val="18"/>
          <w:szCs w:val="18"/>
          <w:lang w:val="en-CA"/>
        </w:rPr>
        <w:t xml:space="preserve"> </w:t>
      </w:r>
      <w:proofErr w:type="gramStart"/>
      <w:r w:rsidRPr="00965E1F">
        <w:rPr>
          <w:rFonts w:ascii="Arial" w:hAnsi="Arial" w:cs="Arial"/>
          <w:sz w:val="18"/>
          <w:szCs w:val="18"/>
          <w:lang w:val="en-CA"/>
        </w:rPr>
        <w:t>“Now it turns out that ageism in thinking about Lear is at least forty years old and becoming more commonplace” (</w:t>
      </w:r>
      <w:proofErr w:type="spellStart"/>
      <w:r w:rsidRPr="00965E1F">
        <w:rPr>
          <w:rFonts w:ascii="Arial" w:hAnsi="Arial" w:cs="Arial"/>
          <w:sz w:val="18"/>
          <w:szCs w:val="18"/>
          <w:lang w:val="en-CA"/>
        </w:rPr>
        <w:t>Gullette</w:t>
      </w:r>
      <w:proofErr w:type="spellEnd"/>
      <w:r w:rsidRPr="00965E1F">
        <w:rPr>
          <w:rFonts w:ascii="Arial" w:hAnsi="Arial" w:cs="Arial"/>
          <w:sz w:val="18"/>
          <w:szCs w:val="18"/>
          <w:lang w:val="en-CA"/>
        </w:rPr>
        <w:t xml:space="preserve"> 2007, S. 64).</w:t>
      </w:r>
      <w:proofErr w:type="gramEnd"/>
    </w:p>
  </w:footnote>
  <w:footnote w:id="7">
    <w:p w:rsidR="00034D95" w:rsidRPr="00965E1F" w:rsidRDefault="00034D95" w:rsidP="00034D95">
      <w:pPr>
        <w:pStyle w:val="Funotentext"/>
        <w:rPr>
          <w:rFonts w:ascii="Arial" w:hAnsi="Arial" w:cs="Arial"/>
          <w:sz w:val="18"/>
          <w:szCs w:val="18"/>
          <w:lang w:val="en-US"/>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r w:rsidRPr="00965E1F">
        <w:rPr>
          <w:rFonts w:ascii="Arial" w:hAnsi="Arial" w:cs="Arial"/>
          <w:sz w:val="18"/>
          <w:szCs w:val="18"/>
          <w:lang w:val="en-CA"/>
        </w:rPr>
        <w:t>https://www.theguardian.com/tv-and-radio/2018/may/28/bbc-king-lear-review-anthony-hopkins</w:t>
      </w:r>
    </w:p>
  </w:footnote>
  <w:footnote w:id="8">
    <w:p w:rsidR="00034D95" w:rsidRPr="00965E1F" w:rsidRDefault="00034D95" w:rsidP="00034D95">
      <w:pPr>
        <w:spacing w:line="240" w:lineRule="auto"/>
        <w:rPr>
          <w:rFonts w:ascii="Arial" w:hAnsi="Arial" w:cs="Arial"/>
          <w:sz w:val="18"/>
          <w:szCs w:val="18"/>
        </w:rPr>
      </w:pPr>
      <w:r w:rsidRPr="00965E1F">
        <w:rPr>
          <w:rStyle w:val="Funotenzeichen"/>
          <w:rFonts w:ascii="Arial" w:hAnsi="Arial" w:cs="Arial"/>
          <w:sz w:val="18"/>
          <w:szCs w:val="18"/>
        </w:rPr>
        <w:footnoteRef/>
      </w:r>
      <w:r w:rsidRPr="00965E1F">
        <w:rPr>
          <w:rFonts w:ascii="Arial" w:hAnsi="Arial" w:cs="Arial"/>
          <w:sz w:val="18"/>
          <w:szCs w:val="18"/>
        </w:rPr>
        <w:t xml:space="preserve"> Erfreulicherweise sieht der Schauspieler Ian McClellan Lears Wahnsinn anders als sein Kollege Simon Russell </w:t>
      </w:r>
      <w:proofErr w:type="spellStart"/>
      <w:r w:rsidRPr="00965E1F">
        <w:rPr>
          <w:rFonts w:ascii="Arial" w:hAnsi="Arial" w:cs="Arial"/>
          <w:sz w:val="18"/>
          <w:szCs w:val="18"/>
        </w:rPr>
        <w:t>Beale</w:t>
      </w:r>
      <w:proofErr w:type="spellEnd"/>
      <w:r w:rsidRPr="00965E1F">
        <w:rPr>
          <w:rFonts w:ascii="Arial" w:hAnsi="Arial" w:cs="Arial"/>
          <w:sz w:val="18"/>
          <w:szCs w:val="18"/>
        </w:rPr>
        <w:t xml:space="preserve">: In einem Interview (siehe </w:t>
      </w:r>
      <w:hyperlink r:id="rId1" w:history="1">
        <w:r w:rsidRPr="00965E1F">
          <w:rPr>
            <w:rStyle w:val="Hyperlink"/>
            <w:rFonts w:ascii="Arial" w:hAnsi="Arial" w:cs="Arial"/>
            <w:sz w:val="18"/>
            <w:szCs w:val="18"/>
          </w:rPr>
          <w:t>https://www.youtube.com/watch?time_continue=2&amp;v=NZfUMPs-s2Y&amp;feature=emb_title</w:t>
        </w:r>
      </w:hyperlink>
      <w:r w:rsidRPr="00965E1F">
        <w:rPr>
          <w:rFonts w:ascii="Arial" w:hAnsi="Arial" w:cs="Arial"/>
          <w:sz w:val="18"/>
          <w:szCs w:val="18"/>
        </w:rPr>
        <w:t xml:space="preserve">) sagt er: „In der Geschichte überlebt er alles, was er durchmachen muss, wird von zwei Töchtern, die ihn scheinbar umbringen, ja zerstören wollen, hinausgeworfen und überlebt trotzdem - und ich denke, es ist eher die Willenskraft, die er gegen seine zunehmende Gebrechlichkeit hat, die das Zeichen seines Wahnsinns ist. Wahnsinn ist ein Wort, das durch die Schauspieler </w:t>
      </w:r>
      <w:proofErr w:type="spellStart"/>
      <w:r w:rsidRPr="00965E1F">
        <w:rPr>
          <w:rFonts w:ascii="Arial" w:hAnsi="Arial" w:cs="Arial"/>
          <w:sz w:val="18"/>
          <w:szCs w:val="18"/>
        </w:rPr>
        <w:t>hindurchklingt</w:t>
      </w:r>
      <w:proofErr w:type="spellEnd"/>
      <w:r w:rsidRPr="00965E1F">
        <w:rPr>
          <w:rFonts w:ascii="Arial" w:hAnsi="Arial" w:cs="Arial"/>
          <w:sz w:val="18"/>
          <w:szCs w:val="18"/>
        </w:rPr>
        <w:t>, und ich denke, dass es vielleicht eine andere Betonung hat, je nachdem, wo es tatsächlich verwendet wird, aber ich sehe Wahnsinn nicht nur als Schwäche an, sondern als Zeichen seiner Stärke“ (4:20-6:30)</w:t>
      </w:r>
    </w:p>
  </w:footnote>
  <w:footnote w:id="9">
    <w:p w:rsidR="00034D95" w:rsidRPr="00965E1F" w:rsidRDefault="00034D95" w:rsidP="00034D95">
      <w:pPr>
        <w:pStyle w:val="Funotentext"/>
        <w:rPr>
          <w:rFonts w:ascii="Arial" w:hAnsi="Arial" w:cs="Arial"/>
          <w:sz w:val="18"/>
          <w:szCs w:val="18"/>
          <w:lang w:val="en-US"/>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r w:rsidRPr="00965E1F">
        <w:rPr>
          <w:rFonts w:ascii="Arial" w:hAnsi="Arial" w:cs="Arial"/>
          <w:sz w:val="18"/>
          <w:szCs w:val="18"/>
          <w:lang w:val="en-CA"/>
        </w:rPr>
        <w:t xml:space="preserve">Bridget </w:t>
      </w:r>
      <w:proofErr w:type="spellStart"/>
      <w:r w:rsidRPr="00965E1F">
        <w:rPr>
          <w:rFonts w:ascii="Arial" w:hAnsi="Arial" w:cs="Arial"/>
          <w:sz w:val="18"/>
          <w:szCs w:val="18"/>
          <w:lang w:val="en-CA"/>
        </w:rPr>
        <w:t>Escolme</w:t>
      </w:r>
      <w:proofErr w:type="spellEnd"/>
      <w:r w:rsidRPr="00965E1F">
        <w:rPr>
          <w:rFonts w:ascii="Arial" w:hAnsi="Arial" w:cs="Arial"/>
          <w:sz w:val="18"/>
          <w:szCs w:val="18"/>
          <w:lang w:val="en-CA"/>
        </w:rPr>
        <w:t xml:space="preserve"> (2018): “When grief has mates: King Lear and the politics of happiness.” </w:t>
      </w:r>
      <w:proofErr w:type="gramStart"/>
      <w:r w:rsidRPr="00965E1F">
        <w:rPr>
          <w:rFonts w:ascii="Arial" w:hAnsi="Arial" w:cs="Arial"/>
          <w:sz w:val="18"/>
          <w:szCs w:val="18"/>
          <w:lang w:val="en-CA"/>
        </w:rPr>
        <w:t>Lancet Psychiatry.</w:t>
      </w:r>
      <w:proofErr w:type="gramEnd"/>
      <w:r w:rsidRPr="00965E1F">
        <w:rPr>
          <w:rFonts w:ascii="Arial" w:hAnsi="Arial" w:cs="Arial"/>
          <w:sz w:val="18"/>
          <w:szCs w:val="18"/>
          <w:lang w:val="en-CA"/>
        </w:rPr>
        <w:t xml:space="preserve"> Aug 5(8):621-622. </w:t>
      </w:r>
      <w:proofErr w:type="spellStart"/>
      <w:proofErr w:type="gramStart"/>
      <w:r w:rsidRPr="00965E1F">
        <w:rPr>
          <w:rFonts w:ascii="Arial" w:hAnsi="Arial" w:cs="Arial"/>
          <w:sz w:val="18"/>
          <w:szCs w:val="18"/>
          <w:lang w:val="en-CA"/>
        </w:rPr>
        <w:t>doi</w:t>
      </w:r>
      <w:proofErr w:type="spellEnd"/>
      <w:proofErr w:type="gramEnd"/>
      <w:r w:rsidRPr="00965E1F">
        <w:rPr>
          <w:rFonts w:ascii="Arial" w:hAnsi="Arial" w:cs="Arial"/>
          <w:sz w:val="18"/>
          <w:szCs w:val="18"/>
          <w:lang w:val="en-CA"/>
        </w:rPr>
        <w:t>: 10.1016/S2215-0366(18)30251-7, S. 21.</w:t>
      </w:r>
    </w:p>
  </w:footnote>
  <w:footnote w:id="10">
    <w:p w:rsidR="00034D95" w:rsidRPr="00965E1F" w:rsidRDefault="00034D95" w:rsidP="00034D95">
      <w:pPr>
        <w:pStyle w:val="Funotentext"/>
        <w:rPr>
          <w:rFonts w:ascii="Arial" w:hAnsi="Arial" w:cs="Arial"/>
          <w:sz w:val="18"/>
          <w:szCs w:val="18"/>
        </w:rPr>
      </w:pPr>
      <w:r w:rsidRPr="00965E1F">
        <w:rPr>
          <w:rStyle w:val="Funotenzeichen"/>
          <w:rFonts w:ascii="Arial" w:hAnsi="Arial" w:cs="Arial"/>
          <w:sz w:val="18"/>
          <w:szCs w:val="18"/>
        </w:rPr>
        <w:footnoteRef/>
      </w:r>
      <w:r w:rsidRPr="00965E1F">
        <w:rPr>
          <w:rFonts w:ascii="Arial" w:hAnsi="Arial" w:cs="Arial"/>
          <w:sz w:val="18"/>
          <w:szCs w:val="18"/>
          <w:lang w:val="en-US"/>
        </w:rPr>
        <w:t xml:space="preserve"> </w:t>
      </w:r>
      <w:proofErr w:type="spellStart"/>
      <w:r w:rsidRPr="00965E1F">
        <w:rPr>
          <w:rFonts w:ascii="Arial" w:hAnsi="Arial" w:cs="Arial"/>
          <w:sz w:val="18"/>
          <w:szCs w:val="18"/>
          <w:lang w:val="en-CA"/>
        </w:rPr>
        <w:t>Annmarie</w:t>
      </w:r>
      <w:proofErr w:type="spellEnd"/>
      <w:r w:rsidRPr="00965E1F">
        <w:rPr>
          <w:rFonts w:ascii="Arial" w:hAnsi="Arial" w:cs="Arial"/>
          <w:sz w:val="18"/>
          <w:szCs w:val="18"/>
          <w:lang w:val="en-CA"/>
        </w:rPr>
        <w:t xml:space="preserve"> Adams und Sally </w:t>
      </w:r>
      <w:proofErr w:type="spellStart"/>
      <w:r w:rsidRPr="00965E1F">
        <w:rPr>
          <w:rFonts w:ascii="Arial" w:hAnsi="Arial" w:cs="Arial"/>
          <w:sz w:val="18"/>
          <w:szCs w:val="18"/>
          <w:lang w:val="en-CA"/>
        </w:rPr>
        <w:t>Chivers</w:t>
      </w:r>
      <w:proofErr w:type="spellEnd"/>
      <w:r w:rsidRPr="00965E1F">
        <w:rPr>
          <w:rFonts w:ascii="Arial" w:hAnsi="Arial" w:cs="Arial"/>
          <w:sz w:val="18"/>
          <w:szCs w:val="18"/>
          <w:lang w:val="en-CA"/>
        </w:rPr>
        <w:t xml:space="preserve"> (2015): “Architecture and Aging: The Depiction of Home in Sarah </w:t>
      </w:r>
      <w:proofErr w:type="spellStart"/>
      <w:r w:rsidRPr="00965E1F">
        <w:rPr>
          <w:rFonts w:ascii="Arial" w:hAnsi="Arial" w:cs="Arial"/>
          <w:sz w:val="18"/>
          <w:szCs w:val="18"/>
          <w:lang w:val="en-CA"/>
        </w:rPr>
        <w:t>Polley's</w:t>
      </w:r>
      <w:proofErr w:type="spellEnd"/>
      <w:r w:rsidRPr="00965E1F">
        <w:rPr>
          <w:rFonts w:ascii="Arial" w:hAnsi="Arial" w:cs="Arial"/>
          <w:sz w:val="18"/>
          <w:szCs w:val="18"/>
          <w:lang w:val="en-CA"/>
        </w:rPr>
        <w:t xml:space="preserve"> Away From </w:t>
      </w:r>
      <w:proofErr w:type="gramStart"/>
      <w:r w:rsidRPr="00965E1F">
        <w:rPr>
          <w:rFonts w:ascii="Arial" w:hAnsi="Arial" w:cs="Arial"/>
          <w:sz w:val="18"/>
          <w:szCs w:val="18"/>
          <w:lang w:val="en-CA"/>
        </w:rPr>
        <w:t>Her</w:t>
      </w:r>
      <w:proofErr w:type="gramEnd"/>
      <w:r w:rsidRPr="00965E1F">
        <w:rPr>
          <w:rFonts w:ascii="Arial" w:hAnsi="Arial" w:cs="Arial"/>
          <w:sz w:val="18"/>
          <w:szCs w:val="18"/>
          <w:lang w:val="en-CA"/>
        </w:rPr>
        <w:t xml:space="preserve">.” </w:t>
      </w:r>
      <w:r w:rsidRPr="00965E1F">
        <w:rPr>
          <w:rFonts w:ascii="Arial" w:hAnsi="Arial" w:cs="Arial"/>
          <w:sz w:val="18"/>
          <w:szCs w:val="18"/>
        </w:rPr>
        <w:t xml:space="preserve">In: Age, Culture, </w:t>
      </w:r>
      <w:proofErr w:type="spellStart"/>
      <w:r w:rsidRPr="00965E1F">
        <w:rPr>
          <w:rFonts w:ascii="Arial" w:hAnsi="Arial" w:cs="Arial"/>
          <w:sz w:val="18"/>
          <w:szCs w:val="18"/>
        </w:rPr>
        <w:t>Humanities</w:t>
      </w:r>
      <w:proofErr w:type="spellEnd"/>
      <w:r w:rsidRPr="00965E1F">
        <w:rPr>
          <w:rFonts w:ascii="Arial" w:hAnsi="Arial" w:cs="Arial"/>
          <w:sz w:val="18"/>
          <w:szCs w:val="18"/>
        </w:rPr>
        <w:t xml:space="preserve">: An </w:t>
      </w:r>
      <w:proofErr w:type="spellStart"/>
      <w:r w:rsidRPr="00965E1F">
        <w:rPr>
          <w:rFonts w:ascii="Arial" w:hAnsi="Arial" w:cs="Arial"/>
          <w:sz w:val="18"/>
          <w:szCs w:val="18"/>
        </w:rPr>
        <w:t>Interdisciplinary</w:t>
      </w:r>
      <w:proofErr w:type="spellEnd"/>
      <w:r w:rsidRPr="00965E1F">
        <w:rPr>
          <w:rFonts w:ascii="Arial" w:hAnsi="Arial" w:cs="Arial"/>
          <w:sz w:val="18"/>
          <w:szCs w:val="18"/>
        </w:rPr>
        <w:t xml:space="preserve"> Journal (2). Online verfügbar unter http://ageculturehumanities.org/WP/architecture-and-aging-the-depiction-of-home-in-sarah-polleys-away-from-her/, zuletzt geprüft am 31.10.2022, S. 132.</w:t>
      </w:r>
    </w:p>
  </w:footnote>
  <w:footnote w:id="11">
    <w:p w:rsidR="00034D95" w:rsidRPr="00965E1F" w:rsidRDefault="00034D95" w:rsidP="00034D95">
      <w:pPr>
        <w:pStyle w:val="Funotentext"/>
        <w:rPr>
          <w:rFonts w:ascii="Arial" w:hAnsi="Arial" w:cs="Arial"/>
          <w:sz w:val="18"/>
          <w:szCs w:val="18"/>
        </w:rPr>
      </w:pPr>
      <w:r w:rsidRPr="00965E1F">
        <w:rPr>
          <w:rStyle w:val="Funotenzeichen"/>
          <w:rFonts w:ascii="Arial" w:hAnsi="Arial" w:cs="Arial"/>
          <w:sz w:val="18"/>
          <w:szCs w:val="18"/>
        </w:rPr>
        <w:footnoteRef/>
      </w:r>
      <w:r w:rsidRPr="00965E1F">
        <w:rPr>
          <w:rFonts w:ascii="Arial" w:hAnsi="Arial" w:cs="Arial"/>
          <w:sz w:val="18"/>
          <w:szCs w:val="18"/>
        </w:rPr>
        <w:t xml:space="preserve"> https://taz.de/Koenig-Lear-am-Wiener-Burgtheater/!5052107/</w:t>
      </w:r>
    </w:p>
  </w:footnote>
  <w:footnote w:id="12">
    <w:p w:rsidR="00034D95" w:rsidRPr="00965E1F" w:rsidRDefault="00034D95" w:rsidP="00034D95">
      <w:pPr>
        <w:pStyle w:val="Funotentext"/>
        <w:rPr>
          <w:rFonts w:ascii="Arial" w:hAnsi="Arial" w:cs="Arial"/>
          <w:sz w:val="18"/>
          <w:szCs w:val="18"/>
        </w:rPr>
      </w:pPr>
      <w:r w:rsidRPr="00965E1F">
        <w:rPr>
          <w:rStyle w:val="Funotenzeichen"/>
          <w:rFonts w:ascii="Arial" w:hAnsi="Arial" w:cs="Arial"/>
          <w:sz w:val="18"/>
          <w:szCs w:val="18"/>
        </w:rPr>
        <w:footnoteRef/>
      </w:r>
      <w:r w:rsidRPr="00965E1F">
        <w:rPr>
          <w:rFonts w:ascii="Arial" w:hAnsi="Arial" w:cs="Arial"/>
          <w:sz w:val="18"/>
          <w:szCs w:val="18"/>
        </w:rPr>
        <w:t xml:space="preserve"> Arno Geiger (2011). Der alte König in seinem Exil. München: Hauser, S. 73.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9D" w:rsidRDefault="00BC0D9D" w:rsidP="00920941">
    <w:pPr>
      <w:pStyle w:val="Kopfzeile"/>
      <w:tabs>
        <w:tab w:val="clear" w:pos="4536"/>
      </w:tabs>
      <w:ind w:left="-284"/>
    </w:pPr>
    <w:r w:rsidRPr="00920941">
      <w:rPr>
        <w:noProof/>
        <w:sz w:val="16"/>
        <w:lang w:eastAsia="de-DE"/>
      </w:rPr>
      <w:drawing>
        <wp:inline distT="0" distB="0" distL="0" distR="0">
          <wp:extent cx="5375030" cy="528497"/>
          <wp:effectExtent l="19050" t="0" r="0" b="0"/>
          <wp:docPr id="1" name="Grafik 0" descr="4er Logo KoZuG Förderungen mit Finanzierungszusatz 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 Logo KoZuG Förderungen mit Finanzierungszusatz Agenda.png"/>
                  <pic:cNvPicPr/>
                </pic:nvPicPr>
                <pic:blipFill>
                  <a:blip r:embed="rId1"/>
                  <a:stretch>
                    <a:fillRect/>
                  </a:stretch>
                </pic:blipFill>
                <pic:spPr>
                  <a:xfrm>
                    <a:off x="0" y="0"/>
                    <a:ext cx="5403456" cy="531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C14BA"/>
    <w:multiLevelType w:val="hybridMultilevel"/>
    <w:tmpl w:val="9B742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C46F85"/>
    <w:multiLevelType w:val="hybridMultilevel"/>
    <w:tmpl w:val="3502E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F0765"/>
    <w:multiLevelType w:val="hybridMultilevel"/>
    <w:tmpl w:val="9B323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940CD"/>
    <w:multiLevelType w:val="hybridMultilevel"/>
    <w:tmpl w:val="3C90E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B97EF4"/>
    <w:rsid w:val="00003DD0"/>
    <w:rsid w:val="00034350"/>
    <w:rsid w:val="00034D95"/>
    <w:rsid w:val="00046036"/>
    <w:rsid w:val="000673CE"/>
    <w:rsid w:val="00073489"/>
    <w:rsid w:val="00084738"/>
    <w:rsid w:val="000A3C66"/>
    <w:rsid w:val="000B365E"/>
    <w:rsid w:val="001173BB"/>
    <w:rsid w:val="00120AA1"/>
    <w:rsid w:val="001327BF"/>
    <w:rsid w:val="00133879"/>
    <w:rsid w:val="00143CDC"/>
    <w:rsid w:val="0015544A"/>
    <w:rsid w:val="001554EC"/>
    <w:rsid w:val="00162729"/>
    <w:rsid w:val="00164233"/>
    <w:rsid w:val="00175D50"/>
    <w:rsid w:val="00195045"/>
    <w:rsid w:val="00195896"/>
    <w:rsid w:val="00196930"/>
    <w:rsid w:val="001A7F6A"/>
    <w:rsid w:val="001B5E04"/>
    <w:rsid w:val="001D7A08"/>
    <w:rsid w:val="00207162"/>
    <w:rsid w:val="00207356"/>
    <w:rsid w:val="002110DA"/>
    <w:rsid w:val="002536FA"/>
    <w:rsid w:val="00261FF6"/>
    <w:rsid w:val="00263B50"/>
    <w:rsid w:val="00264144"/>
    <w:rsid w:val="0028231F"/>
    <w:rsid w:val="002959C8"/>
    <w:rsid w:val="002A13C0"/>
    <w:rsid w:val="002B1DD7"/>
    <w:rsid w:val="002B1E8D"/>
    <w:rsid w:val="002B2B06"/>
    <w:rsid w:val="002C7B75"/>
    <w:rsid w:val="002D67DE"/>
    <w:rsid w:val="002E1624"/>
    <w:rsid w:val="002E63AA"/>
    <w:rsid w:val="00313564"/>
    <w:rsid w:val="00316A2A"/>
    <w:rsid w:val="00320941"/>
    <w:rsid w:val="003371BE"/>
    <w:rsid w:val="0039715B"/>
    <w:rsid w:val="003979DF"/>
    <w:rsid w:val="003A7165"/>
    <w:rsid w:val="003E66E1"/>
    <w:rsid w:val="00413B98"/>
    <w:rsid w:val="004202FB"/>
    <w:rsid w:val="00423739"/>
    <w:rsid w:val="0042630C"/>
    <w:rsid w:val="00426BB9"/>
    <w:rsid w:val="0044158A"/>
    <w:rsid w:val="00473A9C"/>
    <w:rsid w:val="00481C7E"/>
    <w:rsid w:val="004A02BB"/>
    <w:rsid w:val="004B3F37"/>
    <w:rsid w:val="004C1D00"/>
    <w:rsid w:val="004E504B"/>
    <w:rsid w:val="004E6BAC"/>
    <w:rsid w:val="004F5B9B"/>
    <w:rsid w:val="004F7B29"/>
    <w:rsid w:val="005065D2"/>
    <w:rsid w:val="00517A81"/>
    <w:rsid w:val="00534F6E"/>
    <w:rsid w:val="0054474E"/>
    <w:rsid w:val="00584C81"/>
    <w:rsid w:val="00590E5B"/>
    <w:rsid w:val="005A2110"/>
    <w:rsid w:val="005B6618"/>
    <w:rsid w:val="005E01B6"/>
    <w:rsid w:val="005E7189"/>
    <w:rsid w:val="005F7601"/>
    <w:rsid w:val="00600B4C"/>
    <w:rsid w:val="00602234"/>
    <w:rsid w:val="00612864"/>
    <w:rsid w:val="00620816"/>
    <w:rsid w:val="00632BA3"/>
    <w:rsid w:val="006456DF"/>
    <w:rsid w:val="006553DD"/>
    <w:rsid w:val="0066261F"/>
    <w:rsid w:val="00676243"/>
    <w:rsid w:val="00684046"/>
    <w:rsid w:val="006B18DD"/>
    <w:rsid w:val="006C36D5"/>
    <w:rsid w:val="006E54AA"/>
    <w:rsid w:val="006F0AA3"/>
    <w:rsid w:val="006F3360"/>
    <w:rsid w:val="006F3632"/>
    <w:rsid w:val="00704042"/>
    <w:rsid w:val="00706978"/>
    <w:rsid w:val="00721DBB"/>
    <w:rsid w:val="00722C7F"/>
    <w:rsid w:val="00743B0E"/>
    <w:rsid w:val="007509B6"/>
    <w:rsid w:val="00754734"/>
    <w:rsid w:val="00755AA7"/>
    <w:rsid w:val="00757F86"/>
    <w:rsid w:val="007724ED"/>
    <w:rsid w:val="007878DC"/>
    <w:rsid w:val="007961B6"/>
    <w:rsid w:val="00796337"/>
    <w:rsid w:val="007A1150"/>
    <w:rsid w:val="007B6E6D"/>
    <w:rsid w:val="007C055B"/>
    <w:rsid w:val="007C5BE4"/>
    <w:rsid w:val="00817499"/>
    <w:rsid w:val="00821529"/>
    <w:rsid w:val="00825C8E"/>
    <w:rsid w:val="008344A9"/>
    <w:rsid w:val="0083480D"/>
    <w:rsid w:val="00853A5A"/>
    <w:rsid w:val="00863265"/>
    <w:rsid w:val="00863F95"/>
    <w:rsid w:val="00864DB8"/>
    <w:rsid w:val="008701B0"/>
    <w:rsid w:val="008705A1"/>
    <w:rsid w:val="0089045E"/>
    <w:rsid w:val="008B7F55"/>
    <w:rsid w:val="008D681F"/>
    <w:rsid w:val="008E0947"/>
    <w:rsid w:val="00900ED8"/>
    <w:rsid w:val="00905030"/>
    <w:rsid w:val="00912D07"/>
    <w:rsid w:val="00920941"/>
    <w:rsid w:val="00922130"/>
    <w:rsid w:val="009250EE"/>
    <w:rsid w:val="009342A0"/>
    <w:rsid w:val="00965E1F"/>
    <w:rsid w:val="009A0ECB"/>
    <w:rsid w:val="009A4C2D"/>
    <w:rsid w:val="009B1011"/>
    <w:rsid w:val="009F10D6"/>
    <w:rsid w:val="009F396C"/>
    <w:rsid w:val="009F44E4"/>
    <w:rsid w:val="00A0611D"/>
    <w:rsid w:val="00A3195D"/>
    <w:rsid w:val="00A46B0A"/>
    <w:rsid w:val="00A609A0"/>
    <w:rsid w:val="00A768DC"/>
    <w:rsid w:val="00AA22B6"/>
    <w:rsid w:val="00AA7984"/>
    <w:rsid w:val="00AB3FE6"/>
    <w:rsid w:val="00AB5231"/>
    <w:rsid w:val="00AB73C9"/>
    <w:rsid w:val="00AD27DB"/>
    <w:rsid w:val="00AE0394"/>
    <w:rsid w:val="00B223B9"/>
    <w:rsid w:val="00B541C4"/>
    <w:rsid w:val="00B6190D"/>
    <w:rsid w:val="00B74578"/>
    <w:rsid w:val="00B758AE"/>
    <w:rsid w:val="00B93747"/>
    <w:rsid w:val="00B97EF4"/>
    <w:rsid w:val="00BB23D1"/>
    <w:rsid w:val="00BB3224"/>
    <w:rsid w:val="00BB5C99"/>
    <w:rsid w:val="00BC0D9D"/>
    <w:rsid w:val="00BD2D35"/>
    <w:rsid w:val="00BD3D16"/>
    <w:rsid w:val="00BD6B60"/>
    <w:rsid w:val="00BE68A1"/>
    <w:rsid w:val="00C30E18"/>
    <w:rsid w:val="00C35B4F"/>
    <w:rsid w:val="00C35CB1"/>
    <w:rsid w:val="00C36F8E"/>
    <w:rsid w:val="00C46F3D"/>
    <w:rsid w:val="00C54F8C"/>
    <w:rsid w:val="00C60689"/>
    <w:rsid w:val="00C616BA"/>
    <w:rsid w:val="00C81860"/>
    <w:rsid w:val="00C91ED7"/>
    <w:rsid w:val="00C968DC"/>
    <w:rsid w:val="00CA020A"/>
    <w:rsid w:val="00CA3E58"/>
    <w:rsid w:val="00CA404E"/>
    <w:rsid w:val="00CD3E48"/>
    <w:rsid w:val="00CD48E8"/>
    <w:rsid w:val="00CE1C49"/>
    <w:rsid w:val="00CF09D6"/>
    <w:rsid w:val="00CF1219"/>
    <w:rsid w:val="00CF3216"/>
    <w:rsid w:val="00CF407B"/>
    <w:rsid w:val="00CF487F"/>
    <w:rsid w:val="00D0743B"/>
    <w:rsid w:val="00D22E89"/>
    <w:rsid w:val="00D67C35"/>
    <w:rsid w:val="00D71E08"/>
    <w:rsid w:val="00D74B30"/>
    <w:rsid w:val="00D804D2"/>
    <w:rsid w:val="00D82A55"/>
    <w:rsid w:val="00D9528C"/>
    <w:rsid w:val="00DB3A15"/>
    <w:rsid w:val="00DC2EE0"/>
    <w:rsid w:val="00DC797B"/>
    <w:rsid w:val="00DE0D31"/>
    <w:rsid w:val="00DF26C5"/>
    <w:rsid w:val="00E23D66"/>
    <w:rsid w:val="00E25D9D"/>
    <w:rsid w:val="00E2704D"/>
    <w:rsid w:val="00E6467B"/>
    <w:rsid w:val="00E65F5D"/>
    <w:rsid w:val="00E67962"/>
    <w:rsid w:val="00E81FE5"/>
    <w:rsid w:val="00E92207"/>
    <w:rsid w:val="00EB1BC6"/>
    <w:rsid w:val="00EB211B"/>
    <w:rsid w:val="00EC0EBF"/>
    <w:rsid w:val="00EC15EA"/>
    <w:rsid w:val="00ED19D9"/>
    <w:rsid w:val="00EF662C"/>
    <w:rsid w:val="00F004B3"/>
    <w:rsid w:val="00F0149C"/>
    <w:rsid w:val="00F11171"/>
    <w:rsid w:val="00F30103"/>
    <w:rsid w:val="00F507BB"/>
    <w:rsid w:val="00F51FA2"/>
    <w:rsid w:val="00F650D0"/>
    <w:rsid w:val="00F712A6"/>
    <w:rsid w:val="00FB3777"/>
    <w:rsid w:val="00FC7E56"/>
    <w:rsid w:val="00FF3C44"/>
    <w:rsid w:val="00FF7D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B9B"/>
    <w:pPr>
      <w:spacing w:after="120" w:line="312"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B97EF4"/>
    <w:pPr>
      <w:spacing w:before="60" w:after="60" w:line="240" w:lineRule="auto"/>
      <w:ind w:left="228" w:hanging="228"/>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rsid w:val="00B97EF4"/>
    <w:rPr>
      <w:rFonts w:ascii="Arial" w:eastAsia="Times New Roman" w:hAnsi="Arial" w:cs="Times New Roman"/>
      <w:sz w:val="20"/>
      <w:szCs w:val="20"/>
      <w:lang w:eastAsia="de-DE"/>
    </w:rPr>
  </w:style>
  <w:style w:type="character" w:styleId="Hyperlink">
    <w:name w:val="Hyperlink"/>
    <w:basedOn w:val="Absatz-Standardschriftart"/>
    <w:uiPriority w:val="99"/>
    <w:rsid w:val="00B97EF4"/>
    <w:rPr>
      <w:color w:val="0000FF"/>
      <w:u w:val="single"/>
    </w:rPr>
  </w:style>
  <w:style w:type="paragraph" w:styleId="Listenabsatz">
    <w:name w:val="List Paragraph"/>
    <w:basedOn w:val="Standard"/>
    <w:uiPriority w:val="34"/>
    <w:qFormat/>
    <w:rsid w:val="00B97EF4"/>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3F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3FE6"/>
    <w:rPr>
      <w:rFonts w:ascii="Tahoma" w:hAnsi="Tahoma" w:cs="Tahoma"/>
      <w:sz w:val="16"/>
      <w:szCs w:val="16"/>
    </w:rPr>
  </w:style>
  <w:style w:type="paragraph" w:styleId="Kopfzeile">
    <w:name w:val="header"/>
    <w:basedOn w:val="Standard"/>
    <w:link w:val="KopfzeileZchn"/>
    <w:uiPriority w:val="99"/>
    <w:unhideWhenUsed/>
    <w:rsid w:val="009F3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396C"/>
  </w:style>
  <w:style w:type="paragraph" w:styleId="Fuzeile">
    <w:name w:val="footer"/>
    <w:basedOn w:val="Standard"/>
    <w:link w:val="FuzeileZchn"/>
    <w:unhideWhenUsed/>
    <w:rsid w:val="009F396C"/>
    <w:pPr>
      <w:tabs>
        <w:tab w:val="center" w:pos="4536"/>
        <w:tab w:val="right" w:pos="9072"/>
      </w:tabs>
      <w:spacing w:after="0" w:line="240" w:lineRule="auto"/>
    </w:pPr>
  </w:style>
  <w:style w:type="character" w:customStyle="1" w:styleId="FuzeileZchn">
    <w:name w:val="Fußzeile Zchn"/>
    <w:basedOn w:val="Absatz-Standardschriftart"/>
    <w:link w:val="Fuzeile"/>
    <w:rsid w:val="009F396C"/>
  </w:style>
  <w:style w:type="character" w:customStyle="1" w:styleId="A8">
    <w:name w:val="A8"/>
    <w:uiPriority w:val="99"/>
    <w:rsid w:val="00755AA7"/>
    <w:rPr>
      <w:rFonts w:ascii="P22 Mackinac Pro Medium" w:hAnsi="P22 Mackinac Pro Medium" w:cs="P22 Mackinac Pro Medium"/>
      <w:i/>
      <w:iCs/>
      <w:color w:val="000000"/>
      <w:sz w:val="22"/>
      <w:szCs w:val="22"/>
    </w:rPr>
  </w:style>
  <w:style w:type="character" w:styleId="Seitenzahl">
    <w:name w:val="page number"/>
    <w:basedOn w:val="Absatz-Standardschriftart"/>
    <w:rsid w:val="00196930"/>
  </w:style>
  <w:style w:type="paragraph" w:styleId="berarbeitung">
    <w:name w:val="Revision"/>
    <w:hidden/>
    <w:uiPriority w:val="99"/>
    <w:semiHidden/>
    <w:rsid w:val="00BC0D9D"/>
    <w:pPr>
      <w:spacing w:after="0" w:line="240" w:lineRule="auto"/>
    </w:pPr>
  </w:style>
  <w:style w:type="paragraph" w:styleId="Funotentext">
    <w:name w:val="footnote text"/>
    <w:basedOn w:val="Standard"/>
    <w:link w:val="FunotentextZchn"/>
    <w:uiPriority w:val="99"/>
    <w:unhideWhenUsed/>
    <w:rsid w:val="00E65F5D"/>
    <w:pPr>
      <w:spacing w:after="0" w:line="240" w:lineRule="auto"/>
    </w:pPr>
    <w:rPr>
      <w:sz w:val="20"/>
      <w:szCs w:val="20"/>
    </w:rPr>
  </w:style>
  <w:style w:type="character" w:customStyle="1" w:styleId="FunotentextZchn">
    <w:name w:val="Fußnotentext Zchn"/>
    <w:basedOn w:val="Absatz-Standardschriftart"/>
    <w:link w:val="Funotentext"/>
    <w:uiPriority w:val="99"/>
    <w:rsid w:val="00E65F5D"/>
    <w:rPr>
      <w:sz w:val="20"/>
      <w:szCs w:val="20"/>
    </w:rPr>
  </w:style>
  <w:style w:type="character" w:styleId="Funotenzeichen">
    <w:name w:val="footnote reference"/>
    <w:basedOn w:val="Absatz-Standardschriftart"/>
    <w:uiPriority w:val="99"/>
    <w:semiHidden/>
    <w:unhideWhenUsed/>
    <w:rsid w:val="00E65F5D"/>
    <w:rPr>
      <w:vertAlign w:val="superscript"/>
    </w:rPr>
  </w:style>
  <w:style w:type="character" w:styleId="Kommentarzeichen">
    <w:name w:val="annotation reference"/>
    <w:basedOn w:val="Absatz-Standardschriftart"/>
    <w:uiPriority w:val="99"/>
    <w:semiHidden/>
    <w:unhideWhenUsed/>
    <w:rsid w:val="00DF26C5"/>
    <w:rPr>
      <w:sz w:val="16"/>
      <w:szCs w:val="16"/>
    </w:rPr>
  </w:style>
  <w:style w:type="paragraph" w:styleId="Kommentartext">
    <w:name w:val="annotation text"/>
    <w:basedOn w:val="Standard"/>
    <w:link w:val="KommentartextZchn"/>
    <w:uiPriority w:val="99"/>
    <w:unhideWhenUsed/>
    <w:rsid w:val="00DF26C5"/>
    <w:pPr>
      <w:spacing w:line="240" w:lineRule="auto"/>
    </w:pPr>
    <w:rPr>
      <w:sz w:val="20"/>
      <w:szCs w:val="20"/>
    </w:rPr>
  </w:style>
  <w:style w:type="character" w:customStyle="1" w:styleId="KommentartextZchn">
    <w:name w:val="Kommentartext Zchn"/>
    <w:basedOn w:val="Absatz-Standardschriftart"/>
    <w:link w:val="Kommentartext"/>
    <w:uiPriority w:val="99"/>
    <w:rsid w:val="00DF26C5"/>
    <w:rPr>
      <w:sz w:val="20"/>
      <w:szCs w:val="20"/>
    </w:rPr>
  </w:style>
  <w:style w:type="paragraph" w:styleId="Kommentarthema">
    <w:name w:val="annotation subject"/>
    <w:basedOn w:val="Kommentartext"/>
    <w:next w:val="Kommentartext"/>
    <w:link w:val="KommentarthemaZchn"/>
    <w:uiPriority w:val="99"/>
    <w:semiHidden/>
    <w:unhideWhenUsed/>
    <w:rsid w:val="00DF26C5"/>
    <w:rPr>
      <w:b/>
      <w:bCs/>
    </w:rPr>
  </w:style>
  <w:style w:type="character" w:customStyle="1" w:styleId="KommentarthemaZchn">
    <w:name w:val="Kommentarthema Zchn"/>
    <w:basedOn w:val="KommentartextZchn"/>
    <w:link w:val="Kommentarthema"/>
    <w:uiPriority w:val="99"/>
    <w:semiHidden/>
    <w:rsid w:val="00DF26C5"/>
    <w:rPr>
      <w:b/>
      <w:bCs/>
      <w:sz w:val="20"/>
      <w:szCs w:val="20"/>
    </w:rPr>
  </w:style>
  <w:style w:type="character" w:customStyle="1" w:styleId="Internetlink">
    <w:name w:val="Internetlink"/>
    <w:basedOn w:val="Absatz-Standardschriftart"/>
    <w:rsid w:val="00C35B4F"/>
    <w:rPr>
      <w:color w:val="0000FF"/>
      <w:u w:val="single"/>
    </w:rPr>
  </w:style>
  <w:style w:type="character" w:customStyle="1" w:styleId="NichtaufgelsteErwhnung1">
    <w:name w:val="Nicht aufgelöste Erwähnung1"/>
    <w:basedOn w:val="Absatz-Standardschriftart"/>
    <w:uiPriority w:val="99"/>
    <w:semiHidden/>
    <w:unhideWhenUsed/>
    <w:rsid w:val="00863F9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C5BE4"/>
    <w:rPr>
      <w:color w:val="605E5C"/>
      <w:shd w:val="clear" w:color="auto" w:fill="E1DFDD"/>
    </w:rPr>
  </w:style>
  <w:style w:type="paragraph" w:styleId="StandardWeb">
    <w:name w:val="Normal (Web)"/>
    <w:basedOn w:val="Standard"/>
    <w:uiPriority w:val="99"/>
    <w:unhideWhenUsed/>
    <w:rsid w:val="00AE0394"/>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Pa1">
    <w:name w:val="Pa1"/>
    <w:basedOn w:val="Standard"/>
    <w:next w:val="Standard"/>
    <w:uiPriority w:val="99"/>
    <w:rsid w:val="0042630C"/>
    <w:pPr>
      <w:autoSpaceDE w:val="0"/>
      <w:autoSpaceDN w:val="0"/>
      <w:adjustRightInd w:val="0"/>
      <w:spacing w:after="0" w:line="241" w:lineRule="atLeast"/>
    </w:pPr>
    <w:rPr>
      <w:rFonts w:ascii="Mukta" w:hAnsi="Mukta"/>
      <w:sz w:val="24"/>
      <w:szCs w:val="24"/>
    </w:rPr>
  </w:style>
  <w:style w:type="paragraph" w:customStyle="1" w:styleId="Pa5">
    <w:name w:val="Pa5"/>
    <w:basedOn w:val="Standard"/>
    <w:next w:val="Standard"/>
    <w:uiPriority w:val="99"/>
    <w:rsid w:val="0042630C"/>
    <w:pPr>
      <w:autoSpaceDE w:val="0"/>
      <w:autoSpaceDN w:val="0"/>
      <w:adjustRightInd w:val="0"/>
      <w:spacing w:after="0" w:line="241" w:lineRule="atLeast"/>
    </w:pPr>
    <w:rPr>
      <w:rFonts w:ascii="Mukta" w:hAnsi="Mukta"/>
      <w:sz w:val="24"/>
      <w:szCs w:val="24"/>
    </w:rPr>
  </w:style>
  <w:style w:type="character" w:customStyle="1" w:styleId="NichtaufgelsteErwhnung3">
    <w:name w:val="Nicht aufgelöste Erwähnung3"/>
    <w:basedOn w:val="Absatz-Standardschriftart"/>
    <w:uiPriority w:val="99"/>
    <w:semiHidden/>
    <w:unhideWhenUsed/>
    <w:rsid w:val="002E63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rald.schenk@medical-media-consulting.a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ulla.kriebernegg@uni-graz.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4357680830"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time_continue=2&amp;v=NZfUMPs-s2Y&amp;feature=emb_tit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48B37-938B-42E6-91B6-3191968A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1495</Words>
  <Characters>9419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10893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Urban</dc:creator>
  <cp:lastModifiedBy>harald</cp:lastModifiedBy>
  <cp:revision>3</cp:revision>
  <dcterms:created xsi:type="dcterms:W3CDTF">2022-11-09T20:18:00Z</dcterms:created>
  <dcterms:modified xsi:type="dcterms:W3CDTF">2022-11-09T21:19:00Z</dcterms:modified>
</cp:coreProperties>
</file>