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C" w:rsidRPr="00333BA9" w:rsidRDefault="009A4641" w:rsidP="009251D3">
      <w:pPr>
        <w:autoSpaceDE w:val="0"/>
        <w:autoSpaceDN w:val="0"/>
        <w:adjustRightInd w:val="0"/>
        <w:spacing w:before="600" w:line="312" w:lineRule="auto"/>
        <w:rPr>
          <w:rFonts w:cs="Arial"/>
          <w:b/>
          <w:bCs/>
          <w:szCs w:val="24"/>
          <w:lang w:val="nb-NO"/>
        </w:rPr>
      </w:pPr>
      <w:r w:rsidRPr="00333BA9">
        <w:rPr>
          <w:rFonts w:cs="Arial"/>
          <w:b/>
          <w:bCs/>
          <w:szCs w:val="24"/>
          <w:lang w:val="nb-NO"/>
        </w:rPr>
        <w:t xml:space="preserve">Univ.-Prof. Dr. Helmut F. Sinzinger </w:t>
      </w:r>
    </w:p>
    <w:p w:rsidR="000D2A6C" w:rsidRPr="00333BA9" w:rsidRDefault="009A4641" w:rsidP="009251D3">
      <w:pPr>
        <w:pBdr>
          <w:bottom w:val="single" w:sz="4" w:space="1" w:color="auto"/>
        </w:pBdr>
        <w:autoSpaceDE w:val="0"/>
        <w:autoSpaceDN w:val="0"/>
        <w:adjustRightInd w:val="0"/>
        <w:spacing w:line="312" w:lineRule="auto"/>
        <w:rPr>
          <w:rFonts w:cs="Arial"/>
          <w:szCs w:val="24"/>
          <w:lang w:val="de-AT"/>
        </w:rPr>
      </w:pPr>
      <w:r w:rsidRPr="00333BA9">
        <w:rPr>
          <w:rFonts w:cs="Arial"/>
          <w:szCs w:val="24"/>
          <w:lang w:val="de-AT"/>
        </w:rPr>
        <w:t>Ärztlicher Leiter des Institut Athos</w:t>
      </w:r>
    </w:p>
    <w:p w:rsidR="005D3420" w:rsidRPr="00333BA9" w:rsidRDefault="005D3420" w:rsidP="009251D3">
      <w:pPr>
        <w:autoSpaceDE w:val="0"/>
        <w:autoSpaceDN w:val="0"/>
        <w:adjustRightInd w:val="0"/>
        <w:spacing w:after="120" w:line="312" w:lineRule="auto"/>
        <w:rPr>
          <w:rFonts w:cs="Arial"/>
          <w:szCs w:val="24"/>
          <w:lang w:val="de-AT"/>
        </w:rPr>
      </w:pPr>
    </w:p>
    <w:p w:rsidR="000D2A6C" w:rsidRPr="00333BA9" w:rsidRDefault="00784899" w:rsidP="001E3F46">
      <w:pPr>
        <w:spacing w:after="120" w:line="312" w:lineRule="auto"/>
        <w:rPr>
          <w:rFonts w:cs="Arial"/>
          <w:b/>
          <w:sz w:val="28"/>
          <w:szCs w:val="26"/>
          <w:lang w:val="de-AT"/>
        </w:rPr>
      </w:pPr>
      <w:r w:rsidRPr="00333BA9">
        <w:rPr>
          <w:rFonts w:cs="Arial"/>
          <w:b/>
          <w:sz w:val="28"/>
          <w:szCs w:val="26"/>
          <w:lang w:val="de-AT"/>
        </w:rPr>
        <w:t xml:space="preserve">Ein Buch über </w:t>
      </w:r>
      <w:r w:rsidR="00AB3EDE" w:rsidRPr="00333BA9">
        <w:rPr>
          <w:rFonts w:cs="Arial"/>
          <w:b/>
          <w:sz w:val="28"/>
          <w:szCs w:val="26"/>
          <w:lang w:val="de-AT"/>
        </w:rPr>
        <w:t xml:space="preserve">Lipidtherapie in der Praxis </w:t>
      </w:r>
      <w:r w:rsidR="009A4641" w:rsidRPr="00333BA9">
        <w:rPr>
          <w:rFonts w:cs="Arial"/>
          <w:b/>
          <w:sz w:val="28"/>
          <w:szCs w:val="26"/>
          <w:lang w:val="de-AT"/>
        </w:rPr>
        <w:t>– warum jetzt?</w:t>
      </w:r>
    </w:p>
    <w:p w:rsidR="009A4641" w:rsidRPr="00333BA9" w:rsidRDefault="009A4641" w:rsidP="001E3F46">
      <w:pPr>
        <w:spacing w:after="120" w:line="312" w:lineRule="auto"/>
        <w:rPr>
          <w:rFonts w:cs="Arial"/>
          <w:szCs w:val="24"/>
          <w:lang w:val="de-AT"/>
        </w:rPr>
      </w:pPr>
      <w:r w:rsidRPr="00333BA9">
        <w:rPr>
          <w:rFonts w:cs="Arial"/>
          <w:szCs w:val="24"/>
          <w:lang w:val="de-AT"/>
        </w:rPr>
        <w:t xml:space="preserve">Fettstoffwechselstörungen stehen seit einem halben Jahrhundert als Hauptursache atherosklerotischer Gefäßerkrankungen im Zentrum des Interesses. War es seit der Einführung der Statine und der Dokumentation </w:t>
      </w:r>
      <w:r w:rsidR="00C64E69" w:rsidRPr="00333BA9">
        <w:rPr>
          <w:rFonts w:cs="Arial"/>
          <w:szCs w:val="24"/>
          <w:lang w:val="de-AT"/>
        </w:rPr>
        <w:t>i</w:t>
      </w:r>
      <w:r w:rsidRPr="00333BA9">
        <w:rPr>
          <w:rFonts w:cs="Arial"/>
          <w:szCs w:val="24"/>
          <w:lang w:val="de-AT"/>
        </w:rPr>
        <w:t>hrer klinischen Wirksamkeit um das Thema relativ ruhig geworden, gab</w:t>
      </w:r>
      <w:r w:rsidR="009251D3" w:rsidRPr="00333BA9">
        <w:rPr>
          <w:rFonts w:cs="Arial"/>
          <w:szCs w:val="24"/>
          <w:lang w:val="de-AT"/>
        </w:rPr>
        <w:t xml:space="preserve"> bzw.</w:t>
      </w:r>
      <w:r w:rsidRPr="00333BA9">
        <w:rPr>
          <w:rFonts w:cs="Arial"/>
          <w:szCs w:val="24"/>
          <w:lang w:val="de-AT"/>
        </w:rPr>
        <w:t xml:space="preserve"> gibt es rezent doch </w:t>
      </w:r>
      <w:r w:rsidR="00C64E69" w:rsidRPr="00333BA9">
        <w:rPr>
          <w:rFonts w:cs="Arial"/>
          <w:szCs w:val="24"/>
          <w:lang w:val="de-AT"/>
        </w:rPr>
        <w:t xml:space="preserve">einige interessante </w:t>
      </w:r>
      <w:r w:rsidR="009559F7" w:rsidRPr="00333BA9">
        <w:rPr>
          <w:rFonts w:cs="Arial"/>
          <w:szCs w:val="24"/>
          <w:lang w:val="de-AT"/>
        </w:rPr>
        <w:t>Erkenntnisse und Entwicklungen, die im nun vorliegenden Buch zusammengefasst und erläutert werden</w:t>
      </w:r>
      <w:r w:rsidRPr="00333BA9">
        <w:rPr>
          <w:rFonts w:cs="Arial"/>
          <w:szCs w:val="24"/>
          <w:lang w:val="de-AT"/>
        </w:rPr>
        <w:t>.</w:t>
      </w:r>
      <w:r w:rsidR="009559F7" w:rsidRPr="00333BA9">
        <w:rPr>
          <w:rFonts w:cs="Arial"/>
          <w:szCs w:val="24"/>
          <w:lang w:val="de-AT"/>
        </w:rPr>
        <w:t xml:space="preserve"> </w:t>
      </w:r>
    </w:p>
    <w:p w:rsidR="00C64E69" w:rsidRPr="00333BA9" w:rsidRDefault="00C64E69" w:rsidP="001E3F46">
      <w:pPr>
        <w:autoSpaceDE w:val="0"/>
        <w:autoSpaceDN w:val="0"/>
        <w:adjustRightInd w:val="0"/>
        <w:spacing w:before="120" w:line="312" w:lineRule="auto"/>
        <w:rPr>
          <w:rFonts w:cs="Arial"/>
          <w:b/>
          <w:bCs/>
          <w:szCs w:val="22"/>
          <w:lang w:val="de-DE"/>
        </w:rPr>
      </w:pPr>
      <w:r w:rsidRPr="00333BA9">
        <w:rPr>
          <w:rFonts w:cs="Arial"/>
          <w:b/>
          <w:bCs/>
          <w:szCs w:val="22"/>
          <w:lang w:val="de-DE"/>
        </w:rPr>
        <w:t>Jeder sollte seinen Lp</w:t>
      </w:r>
      <w:r w:rsidR="003435DE" w:rsidRPr="00333BA9">
        <w:rPr>
          <w:rFonts w:cs="Arial"/>
          <w:b/>
          <w:bCs/>
          <w:szCs w:val="22"/>
          <w:lang w:val="de-DE"/>
        </w:rPr>
        <w:t>(</w:t>
      </w:r>
      <w:r w:rsidRPr="00333BA9">
        <w:rPr>
          <w:rFonts w:cs="Arial"/>
          <w:b/>
          <w:bCs/>
          <w:szCs w:val="22"/>
          <w:lang w:val="de-DE"/>
        </w:rPr>
        <w:t>a</w:t>
      </w:r>
      <w:r w:rsidR="003435DE" w:rsidRPr="00333BA9">
        <w:rPr>
          <w:rFonts w:cs="Arial"/>
          <w:b/>
          <w:bCs/>
          <w:szCs w:val="22"/>
          <w:lang w:val="de-DE"/>
        </w:rPr>
        <w:t>)</w:t>
      </w:r>
      <w:r w:rsidRPr="00333BA9">
        <w:rPr>
          <w:rFonts w:cs="Arial"/>
          <w:b/>
          <w:bCs/>
          <w:szCs w:val="22"/>
          <w:lang w:val="de-DE"/>
        </w:rPr>
        <w:t>-Wert kennen!</w:t>
      </w:r>
    </w:p>
    <w:p w:rsidR="00784899" w:rsidRPr="00333BA9" w:rsidRDefault="00784899" w:rsidP="001E3F46">
      <w:pPr>
        <w:spacing w:after="120" w:line="312" w:lineRule="auto"/>
        <w:rPr>
          <w:rFonts w:cs="Arial"/>
          <w:szCs w:val="24"/>
          <w:lang w:val="de-AT"/>
        </w:rPr>
      </w:pPr>
      <w:r w:rsidRPr="00333BA9">
        <w:rPr>
          <w:rFonts w:cs="Arial"/>
          <w:szCs w:val="24"/>
          <w:lang w:val="de-AT"/>
        </w:rPr>
        <w:t xml:space="preserve">Die Wertigkeit von Lipoprotein(a) ist weiterhin in der Allgemeinheit weitgehend unbekannt und wird leider auch in der Ärzteschaft unterschätzt. Vor allem die Tatsache, dass auch ein isoliert erhöhtes Lp(a) schon in jungen Jahren zu Gefäßereignissen führen kann. </w:t>
      </w:r>
      <w:r w:rsidR="0059615A" w:rsidRPr="00333BA9">
        <w:rPr>
          <w:rFonts w:cs="Arial"/>
          <w:szCs w:val="24"/>
          <w:lang w:val="de-AT"/>
        </w:rPr>
        <w:t>Ebenso ist das Faktum</w:t>
      </w:r>
      <w:r w:rsidRPr="00333BA9">
        <w:rPr>
          <w:rFonts w:cs="Arial"/>
          <w:szCs w:val="24"/>
          <w:lang w:val="de-AT"/>
        </w:rPr>
        <w:t xml:space="preserve">, dass etwa ein Drittel der Lp(a)-Fraktion im Gesamtcholesterin miterfasst wird, weitgehend unbekannt. </w:t>
      </w:r>
    </w:p>
    <w:p w:rsidR="00C64E69" w:rsidRPr="00333BA9" w:rsidRDefault="00784899" w:rsidP="001E3F46">
      <w:pPr>
        <w:spacing w:after="120" w:line="312" w:lineRule="auto"/>
        <w:rPr>
          <w:rFonts w:cs="Arial"/>
          <w:szCs w:val="24"/>
          <w:lang w:val="de-AT"/>
        </w:rPr>
      </w:pPr>
      <w:r w:rsidRPr="00333BA9">
        <w:rPr>
          <w:rFonts w:cs="Arial"/>
          <w:szCs w:val="24"/>
          <w:lang w:val="de-AT"/>
        </w:rPr>
        <w:t xml:space="preserve">Kurz zur Erläuterung: </w:t>
      </w:r>
      <w:r w:rsidR="00C64E69" w:rsidRPr="00333BA9">
        <w:rPr>
          <w:rFonts w:cs="Arial"/>
          <w:szCs w:val="24"/>
          <w:lang w:val="de-AT"/>
        </w:rPr>
        <w:t>Lipoprotein(a) (Lp[a]) ist im klin</w:t>
      </w:r>
      <w:r w:rsidR="00A50F23" w:rsidRPr="00333BA9">
        <w:rPr>
          <w:rFonts w:cs="Arial"/>
          <w:szCs w:val="24"/>
          <w:lang w:val="de-AT"/>
        </w:rPr>
        <w:t>i</w:t>
      </w:r>
      <w:r w:rsidR="00C64E69" w:rsidRPr="00333BA9">
        <w:rPr>
          <w:rFonts w:cs="Arial"/>
          <w:szCs w:val="24"/>
          <w:lang w:val="de-AT"/>
        </w:rPr>
        <w:t xml:space="preserve">schen Alltag ein scheinbar unbekanntes und unterschätztes Molekül. Doch es spielt als unabhängiger kardiovaskulärer Risikofaktor eine große Rolle. </w:t>
      </w:r>
      <w:r w:rsidRPr="00333BA9">
        <w:rPr>
          <w:rFonts w:cs="Arial"/>
          <w:szCs w:val="24"/>
          <w:lang w:val="de-AT"/>
        </w:rPr>
        <w:t xml:space="preserve">Es </w:t>
      </w:r>
      <w:r w:rsidR="00C64E69" w:rsidRPr="00333BA9">
        <w:rPr>
          <w:rFonts w:cs="Arial"/>
          <w:szCs w:val="24"/>
          <w:lang w:val="de-AT"/>
        </w:rPr>
        <w:t>ist ein Eiweißkörper und ähnelt strukturell dem LDL-Molekül und dem Plasminogen (=</w:t>
      </w:r>
      <w:r w:rsidR="00A50F23" w:rsidRPr="00333BA9">
        <w:rPr>
          <w:rFonts w:cs="Arial"/>
          <w:szCs w:val="24"/>
          <w:lang w:val="de-AT"/>
        </w:rPr>
        <w:t xml:space="preserve"> </w:t>
      </w:r>
      <w:r w:rsidR="00C64E69" w:rsidRPr="00333BA9">
        <w:rPr>
          <w:rFonts w:cs="Arial"/>
          <w:szCs w:val="24"/>
          <w:lang w:val="de-AT"/>
        </w:rPr>
        <w:t>inaktive Vorstufe des Plasmins, des Schlüsselenzyms der Fibrinolyse, also der Blutgerinnselauflösung). Vereinfach</w:t>
      </w:r>
      <w:r w:rsidRPr="00333BA9">
        <w:rPr>
          <w:rFonts w:cs="Arial"/>
          <w:szCs w:val="24"/>
          <w:lang w:val="de-AT"/>
        </w:rPr>
        <w:t>t</w:t>
      </w:r>
      <w:r w:rsidR="00C64E69" w:rsidRPr="00333BA9">
        <w:rPr>
          <w:rFonts w:cs="Arial"/>
          <w:szCs w:val="24"/>
          <w:lang w:val="de-AT"/>
        </w:rPr>
        <w:t xml:space="preserve"> gesagt, transportiert es, ähnlich wie </w:t>
      </w:r>
      <w:r w:rsidR="0059615A" w:rsidRPr="00333BA9">
        <w:rPr>
          <w:rFonts w:cs="Arial"/>
          <w:szCs w:val="24"/>
          <w:lang w:val="de-AT"/>
        </w:rPr>
        <w:t>L</w:t>
      </w:r>
      <w:r w:rsidR="00C64E69" w:rsidRPr="00333BA9">
        <w:rPr>
          <w:rFonts w:cs="Arial"/>
          <w:szCs w:val="24"/>
          <w:lang w:val="de-AT"/>
        </w:rPr>
        <w:t>ow</w:t>
      </w:r>
      <w:r w:rsidR="0059615A" w:rsidRPr="00333BA9">
        <w:rPr>
          <w:rFonts w:cs="Arial"/>
          <w:szCs w:val="24"/>
          <w:lang w:val="de-AT"/>
        </w:rPr>
        <w:t xml:space="preserve"> D</w:t>
      </w:r>
      <w:r w:rsidR="00C64E69" w:rsidRPr="00333BA9">
        <w:rPr>
          <w:rFonts w:cs="Arial"/>
          <w:szCs w:val="24"/>
          <w:lang w:val="de-AT"/>
        </w:rPr>
        <w:t>ensity</w:t>
      </w:r>
      <w:r w:rsidR="00CE0704" w:rsidRPr="00333BA9">
        <w:rPr>
          <w:rFonts w:cs="Arial"/>
          <w:szCs w:val="24"/>
          <w:lang w:val="de-AT"/>
        </w:rPr>
        <w:t xml:space="preserve"> </w:t>
      </w:r>
      <w:r w:rsidR="0013773C" w:rsidRPr="00333BA9">
        <w:rPr>
          <w:rFonts w:cs="Arial"/>
          <w:szCs w:val="24"/>
          <w:lang w:val="de-AT"/>
        </w:rPr>
        <w:t>L</w:t>
      </w:r>
      <w:r w:rsidR="00C64E69" w:rsidRPr="00333BA9">
        <w:rPr>
          <w:rFonts w:cs="Arial"/>
          <w:szCs w:val="24"/>
          <w:lang w:val="de-AT"/>
        </w:rPr>
        <w:t>ipoprotein (</w:t>
      </w:r>
      <w:hyperlink r:id="rId8" w:history="1">
        <w:r w:rsidR="00C64E69" w:rsidRPr="00333BA9">
          <w:rPr>
            <w:rFonts w:cs="Arial"/>
            <w:szCs w:val="24"/>
            <w:lang w:val="de-AT"/>
          </w:rPr>
          <w:t>LDL</w:t>
        </w:r>
      </w:hyperlink>
      <w:r w:rsidR="00C64E69" w:rsidRPr="00333BA9">
        <w:rPr>
          <w:rFonts w:cs="Arial"/>
          <w:szCs w:val="24"/>
          <w:lang w:val="de-AT"/>
        </w:rPr>
        <w:t xml:space="preserve">), Cholesterin im Blut. Lp(a) kann entzündliche Prozesse in den Blutgefäßen hervorrufen und bereits vorhandene Plaques an den Gefäßwänden destabilisieren. Insbesondere bei Patienten*, die trotz gut eingestellter Blutfettwerte immer wieder unter Gefäßerkrankungen leiden, kann Lp(a) </w:t>
      </w:r>
      <w:r w:rsidR="0013773C" w:rsidRPr="00333BA9">
        <w:rPr>
          <w:rFonts w:cs="Arial"/>
          <w:szCs w:val="24"/>
          <w:lang w:val="de-AT"/>
        </w:rPr>
        <w:t xml:space="preserve">alleine </w:t>
      </w:r>
      <w:r w:rsidR="00C64E69" w:rsidRPr="00333BA9">
        <w:rPr>
          <w:rFonts w:cs="Arial"/>
          <w:szCs w:val="24"/>
          <w:lang w:val="de-AT"/>
        </w:rPr>
        <w:t xml:space="preserve">die Ursache sein. Deshalb sollte immer nicht nur das LDL-Cholesterin, sondern immer auch der </w:t>
      </w:r>
      <w:r w:rsidR="0059615A" w:rsidRPr="00333BA9">
        <w:rPr>
          <w:rFonts w:cs="Arial"/>
          <w:szCs w:val="24"/>
          <w:lang w:val="de-AT"/>
        </w:rPr>
        <w:t>Lp(a)-</w:t>
      </w:r>
      <w:r w:rsidR="00C64E69" w:rsidRPr="00333BA9">
        <w:rPr>
          <w:rFonts w:cs="Arial"/>
          <w:szCs w:val="24"/>
          <w:lang w:val="de-AT"/>
        </w:rPr>
        <w:t xml:space="preserve">Wert bestimmt werden. Auch das alleinige Vorliegen eines erhöhten Lp(a)-Wertes, bei sonst im Normbereich liegenden </w:t>
      </w:r>
      <w:r w:rsidR="0013773C" w:rsidRPr="00333BA9">
        <w:rPr>
          <w:rFonts w:cs="Arial"/>
          <w:szCs w:val="24"/>
          <w:lang w:val="de-AT"/>
        </w:rPr>
        <w:t>(LDL-)</w:t>
      </w:r>
      <w:r w:rsidR="00C64E69" w:rsidRPr="00333BA9">
        <w:rPr>
          <w:rFonts w:cs="Arial"/>
          <w:szCs w:val="24"/>
          <w:lang w:val="de-AT"/>
        </w:rPr>
        <w:t>Cholesterin-Werten, stellt eine Gefahr für die Entstehung von Atherosklerose und kardiovaskulären Ereignissen dar.</w:t>
      </w:r>
    </w:p>
    <w:p w:rsidR="00C64E69" w:rsidRPr="00333BA9" w:rsidRDefault="00C64E69" w:rsidP="001E3F46">
      <w:pPr>
        <w:spacing w:after="120" w:line="312" w:lineRule="auto"/>
        <w:rPr>
          <w:rFonts w:cs="Arial"/>
          <w:szCs w:val="24"/>
          <w:lang w:val="de-AT"/>
        </w:rPr>
      </w:pPr>
      <w:r w:rsidRPr="00333BA9">
        <w:rPr>
          <w:rFonts w:cs="Arial"/>
          <w:szCs w:val="24"/>
          <w:lang w:val="de-AT"/>
        </w:rPr>
        <w:t xml:space="preserve">Die Konzentration von Lp(a) im Blut ist genetisch festgelegt und unabhängig von den Spiegeln anderer Blutfette. Der Lp(a)-Wert kann auch nicht durch einen veränderten Lebensstil (Ernährung, Bewegung etc.) beeinflusst werden! </w:t>
      </w:r>
    </w:p>
    <w:p w:rsidR="00C64E69" w:rsidRPr="00333BA9" w:rsidRDefault="00C64E69" w:rsidP="001E3F46">
      <w:pPr>
        <w:spacing w:after="120" w:line="312" w:lineRule="auto"/>
        <w:rPr>
          <w:rFonts w:cs="Arial"/>
          <w:szCs w:val="24"/>
          <w:lang w:val="de-AT"/>
        </w:rPr>
      </w:pPr>
      <w:r w:rsidRPr="00333BA9">
        <w:rPr>
          <w:rFonts w:cs="Arial"/>
          <w:szCs w:val="24"/>
          <w:lang w:val="de-AT"/>
        </w:rPr>
        <w:lastRenderedPageBreak/>
        <w:t xml:space="preserve">Der Lp(a)-Wert sollte bei Männern und </w:t>
      </w:r>
      <w:r w:rsidR="001E3F46" w:rsidRPr="00333BA9">
        <w:rPr>
          <w:rFonts w:cs="Arial"/>
          <w:szCs w:val="24"/>
          <w:lang w:val="de-AT"/>
        </w:rPr>
        <w:t xml:space="preserve">bei </w:t>
      </w:r>
      <w:r w:rsidRPr="00333BA9">
        <w:rPr>
          <w:rFonts w:cs="Arial"/>
          <w:szCs w:val="24"/>
          <w:lang w:val="de-AT"/>
        </w:rPr>
        <w:t>Frauen unter 30 mg/dl liegen. Ein Anstieg des kardiovaskulären Risikos beginnt ab Lp(a)-Werten von etwa 25 mg/dl.</w:t>
      </w:r>
    </w:p>
    <w:p w:rsidR="00C64E69" w:rsidRPr="00333BA9" w:rsidRDefault="00C64E69" w:rsidP="001E3F46">
      <w:pPr>
        <w:spacing w:after="120" w:line="312" w:lineRule="auto"/>
        <w:rPr>
          <w:rFonts w:cs="Arial"/>
          <w:szCs w:val="24"/>
          <w:lang w:val="de-AT"/>
        </w:rPr>
      </w:pPr>
      <w:r w:rsidRPr="00333BA9">
        <w:rPr>
          <w:rFonts w:cs="Arial"/>
          <w:szCs w:val="24"/>
          <w:lang w:val="de-AT"/>
        </w:rPr>
        <w:t>Aus diesen Gründen sollte ein Lp(a)-Screening routinemäßig eingeführt werden! – Dabei genügt eine einmalige Bestimmung im ganzen Leben. Treten in einer Familie frühzeitig Gefäßereignisse auf, sollte bei den Kindern der Lp(a)-Wert bereits vor dem 6. Lebensjahr bestimmt werden.</w:t>
      </w:r>
      <w:r w:rsidR="0089485F" w:rsidRPr="00333BA9">
        <w:rPr>
          <w:rFonts w:cs="Arial"/>
          <w:szCs w:val="24"/>
          <w:vertAlign w:val="superscript"/>
          <w:lang w:val="de-AT"/>
        </w:rPr>
        <w:footnoteReference w:id="1"/>
      </w:r>
    </w:p>
    <w:p w:rsidR="00C64E69" w:rsidRPr="00333BA9" w:rsidRDefault="00C64E69" w:rsidP="001E3F46">
      <w:pPr>
        <w:spacing w:after="120" w:line="312" w:lineRule="auto"/>
        <w:rPr>
          <w:rFonts w:cs="Arial"/>
          <w:szCs w:val="24"/>
          <w:lang w:val="de-AT"/>
        </w:rPr>
      </w:pPr>
      <w:r w:rsidRPr="00333BA9">
        <w:rPr>
          <w:rFonts w:cs="Arial"/>
          <w:szCs w:val="24"/>
          <w:lang w:val="de-AT"/>
        </w:rPr>
        <w:t>Mittels derzeit verfügbarer Pharmakotherapie kann Lp(a) und somit das kardiovaskuläre Risiko nicht ausreichend gesenkt werden. Die Lp-Apherese (Blutwäsche) stellt derzeit die einzige Möglichkeit dar, Lp(a) signifikant zu senken.</w:t>
      </w:r>
    </w:p>
    <w:p w:rsidR="00C64E69" w:rsidRPr="00333BA9" w:rsidRDefault="00C64E69" w:rsidP="001E3F46">
      <w:pPr>
        <w:spacing w:after="120" w:line="312" w:lineRule="auto"/>
        <w:rPr>
          <w:rFonts w:cs="Arial"/>
          <w:szCs w:val="24"/>
          <w:lang w:val="de-AT"/>
        </w:rPr>
      </w:pPr>
      <w:r w:rsidRPr="00333BA9">
        <w:rPr>
          <w:rFonts w:cs="Arial"/>
          <w:szCs w:val="24"/>
          <w:lang w:val="de-AT"/>
        </w:rPr>
        <w:t>Ein neuer Therapieansatz besteht in der Verwendung von PCSK9-Inhibitoren (siehe unten), wobei dies bei extrem erhöhten Lp(a)-Werten die Apherese nicht ersetzen kann.</w:t>
      </w:r>
    </w:p>
    <w:p w:rsidR="00C64E69" w:rsidRPr="00333BA9" w:rsidRDefault="00C0736E" w:rsidP="001E3F46">
      <w:pPr>
        <w:autoSpaceDE w:val="0"/>
        <w:autoSpaceDN w:val="0"/>
        <w:adjustRightInd w:val="0"/>
        <w:spacing w:before="120" w:line="312" w:lineRule="auto"/>
        <w:rPr>
          <w:rFonts w:cs="Arial"/>
          <w:b/>
          <w:bCs/>
          <w:szCs w:val="22"/>
          <w:lang w:val="de-DE"/>
        </w:rPr>
      </w:pPr>
      <w:r w:rsidRPr="00333BA9">
        <w:rPr>
          <w:rFonts w:cs="Arial"/>
          <w:b/>
          <w:bCs/>
          <w:szCs w:val="22"/>
          <w:lang w:val="de-DE"/>
        </w:rPr>
        <w:t>R</w:t>
      </w:r>
      <w:r w:rsidR="00C64E69" w:rsidRPr="00333BA9">
        <w:rPr>
          <w:rFonts w:cs="Arial"/>
          <w:b/>
          <w:bCs/>
          <w:szCs w:val="22"/>
          <w:lang w:val="de-DE"/>
        </w:rPr>
        <w:t>oter Reis als natürlicher Cholesterinsenker</w:t>
      </w:r>
    </w:p>
    <w:p w:rsidR="004962AB" w:rsidRPr="00333BA9" w:rsidRDefault="006E6BCD" w:rsidP="001E3F46">
      <w:pPr>
        <w:spacing w:after="120" w:line="312" w:lineRule="auto"/>
        <w:rPr>
          <w:rFonts w:cs="Arial"/>
          <w:szCs w:val="24"/>
          <w:lang w:val="de-AT"/>
        </w:rPr>
      </w:pPr>
      <w:r w:rsidRPr="00333BA9">
        <w:rPr>
          <w:rFonts w:cs="Arial"/>
          <w:szCs w:val="24"/>
          <w:lang w:val="de-AT"/>
        </w:rPr>
        <w:t xml:space="preserve">Das erste Statin wurde aus rotem Reis entwickelt. </w:t>
      </w:r>
      <w:r w:rsidR="004962AB" w:rsidRPr="00333BA9">
        <w:rPr>
          <w:rFonts w:cs="Arial"/>
          <w:szCs w:val="24"/>
          <w:lang w:val="de-AT"/>
        </w:rPr>
        <w:t xml:space="preserve">Roter Reis ist ein </w:t>
      </w:r>
      <w:r w:rsidR="00781657" w:rsidRPr="00333BA9">
        <w:rPr>
          <w:rFonts w:cs="Arial"/>
          <w:szCs w:val="24"/>
          <w:lang w:val="de-AT"/>
        </w:rPr>
        <w:t xml:space="preserve">asiatisches </w:t>
      </w:r>
      <w:r w:rsidR="004962AB" w:rsidRPr="00333BA9">
        <w:rPr>
          <w:rFonts w:cs="Arial"/>
          <w:szCs w:val="24"/>
          <w:lang w:val="de-AT"/>
        </w:rPr>
        <w:t xml:space="preserve">Fermentationsprodukt aus </w:t>
      </w:r>
      <w:r w:rsidR="00781657" w:rsidRPr="00333BA9">
        <w:rPr>
          <w:rFonts w:cs="Arial"/>
          <w:szCs w:val="24"/>
          <w:lang w:val="de-AT"/>
        </w:rPr>
        <w:t xml:space="preserve">herkömmlichem </w:t>
      </w:r>
      <w:r w:rsidR="004962AB" w:rsidRPr="00333BA9">
        <w:rPr>
          <w:rFonts w:cs="Arial"/>
          <w:szCs w:val="24"/>
          <w:lang w:val="de-AT"/>
        </w:rPr>
        <w:t>weißem Reis und dem Schimmelpilzstamm „Monascus pureus“. Durch den Fermentationsvorgang gewinnt der R</w:t>
      </w:r>
      <w:bookmarkStart w:id="0" w:name="_GoBack"/>
      <w:bookmarkEnd w:id="0"/>
      <w:r w:rsidR="004962AB" w:rsidRPr="00333BA9">
        <w:rPr>
          <w:rFonts w:cs="Arial"/>
          <w:szCs w:val="24"/>
          <w:lang w:val="de-AT"/>
        </w:rPr>
        <w:t xml:space="preserve">eis seine rote Farbe. Besonders für Patienten mit mäßig ausgeprägter Fettstoffwechselstörung und Nebenwirkungen auf Statine spiegelt der rote Reis als Nahrungsergänzungsmittel eine interessante und wirksame </w:t>
      </w:r>
      <w:r w:rsidR="00781657" w:rsidRPr="00333BA9">
        <w:rPr>
          <w:rFonts w:cs="Arial"/>
          <w:szCs w:val="24"/>
          <w:lang w:val="de-AT"/>
        </w:rPr>
        <w:t>Alternative zu den herkömmlichen Cholesterinsenker</w:t>
      </w:r>
      <w:r w:rsidR="00C0736E" w:rsidRPr="00333BA9">
        <w:rPr>
          <w:rFonts w:cs="Arial"/>
          <w:szCs w:val="24"/>
          <w:lang w:val="de-AT"/>
        </w:rPr>
        <w:t>n</w:t>
      </w:r>
      <w:r w:rsidR="00781657" w:rsidRPr="00333BA9">
        <w:rPr>
          <w:rFonts w:cs="Arial"/>
          <w:szCs w:val="24"/>
          <w:lang w:val="de-AT"/>
        </w:rPr>
        <w:t xml:space="preserve"> wieder. </w:t>
      </w:r>
    </w:p>
    <w:p w:rsidR="00C64E69" w:rsidRPr="00333BA9" w:rsidRDefault="00154534" w:rsidP="001E3F46">
      <w:pPr>
        <w:autoSpaceDE w:val="0"/>
        <w:autoSpaceDN w:val="0"/>
        <w:adjustRightInd w:val="0"/>
        <w:spacing w:before="120" w:line="312" w:lineRule="auto"/>
        <w:rPr>
          <w:rFonts w:cs="Arial"/>
          <w:b/>
          <w:bCs/>
          <w:szCs w:val="22"/>
          <w:lang w:val="de-DE"/>
        </w:rPr>
      </w:pPr>
      <w:r w:rsidRPr="00333BA9">
        <w:rPr>
          <w:rFonts w:cs="Arial"/>
          <w:b/>
          <w:bCs/>
          <w:szCs w:val="22"/>
          <w:lang w:val="de-DE"/>
        </w:rPr>
        <w:t xml:space="preserve">Revolutionärer Therapieansatz: </w:t>
      </w:r>
      <w:r w:rsidR="00C64E69" w:rsidRPr="00333BA9">
        <w:rPr>
          <w:rFonts w:cs="Arial"/>
          <w:b/>
          <w:bCs/>
          <w:szCs w:val="22"/>
          <w:lang w:val="de-DE"/>
        </w:rPr>
        <w:t xml:space="preserve">PCSK9-Hemmer </w:t>
      </w:r>
    </w:p>
    <w:p w:rsidR="009A4641" w:rsidRPr="00333BA9" w:rsidRDefault="009A4641" w:rsidP="001E3F46">
      <w:pPr>
        <w:spacing w:after="120" w:line="312" w:lineRule="auto"/>
        <w:rPr>
          <w:rFonts w:cs="Arial"/>
          <w:szCs w:val="24"/>
          <w:lang w:val="de-AT"/>
        </w:rPr>
      </w:pPr>
      <w:r w:rsidRPr="00333BA9">
        <w:rPr>
          <w:rFonts w:cs="Arial"/>
          <w:szCs w:val="24"/>
          <w:lang w:val="de-AT"/>
        </w:rPr>
        <w:t>Mit der Zulassung von PCSK9-Hemmern, einer Gruppe von Antikörpern</w:t>
      </w:r>
      <w:r w:rsidR="00C64E69" w:rsidRPr="00333BA9">
        <w:rPr>
          <w:rFonts w:cs="Arial"/>
          <w:szCs w:val="24"/>
          <w:lang w:val="de-AT"/>
        </w:rPr>
        <w:t>,</w:t>
      </w:r>
      <w:r w:rsidRPr="00333BA9">
        <w:rPr>
          <w:rFonts w:cs="Arial"/>
          <w:szCs w:val="24"/>
          <w:lang w:val="de-AT"/>
        </w:rPr>
        <w:t xml:space="preserve"> die am LDL-R</w:t>
      </w:r>
      <w:r w:rsidR="00781657" w:rsidRPr="00333BA9">
        <w:rPr>
          <w:rFonts w:cs="Arial"/>
          <w:szCs w:val="24"/>
          <w:lang w:val="de-AT"/>
        </w:rPr>
        <w:t>ezeptor</w:t>
      </w:r>
      <w:r w:rsidRPr="00333BA9">
        <w:rPr>
          <w:rFonts w:cs="Arial"/>
          <w:szCs w:val="24"/>
          <w:lang w:val="de-AT"/>
        </w:rPr>
        <w:t xml:space="preserve"> positiv angreift und die LDL-CH im Regelfall um mehr als die Hälfte auch bei schon vorbehandelter Fettstoffwechselstörung senkt, ist ein weiterer riesiger Schritt in die Richtung gelungen, dass </w:t>
      </w:r>
      <w:r w:rsidR="00C64E69" w:rsidRPr="00333BA9">
        <w:rPr>
          <w:rFonts w:cs="Arial"/>
          <w:szCs w:val="24"/>
          <w:lang w:val="de-AT"/>
        </w:rPr>
        <w:t xml:space="preserve">nun </w:t>
      </w:r>
      <w:r w:rsidRPr="00333BA9">
        <w:rPr>
          <w:rFonts w:cs="Arial"/>
          <w:szCs w:val="24"/>
          <w:lang w:val="de-AT"/>
        </w:rPr>
        <w:t>alle Fettstoffwechselstörungen therapeutisch erfolgreich angegangen werden können. Vor allem für Patienten mit dokumentierter Unverträglichkeit auf sämtliche verfügbaren Statine, aber auch für jene, die mit der bisher verfügbaren Kombinationstherapie nicht ausreichend behandelt</w:t>
      </w:r>
      <w:r w:rsidR="00C64E69" w:rsidRPr="00333BA9">
        <w:rPr>
          <w:rFonts w:cs="Arial"/>
          <w:szCs w:val="24"/>
          <w:lang w:val="de-AT"/>
        </w:rPr>
        <w:t xml:space="preserve">, bei denen also die Zielwerte nicht erreicht </w:t>
      </w:r>
      <w:r w:rsidRPr="00333BA9">
        <w:rPr>
          <w:rFonts w:cs="Arial"/>
          <w:szCs w:val="24"/>
          <w:lang w:val="de-AT"/>
        </w:rPr>
        <w:t>werden konnten</w:t>
      </w:r>
      <w:r w:rsidR="00A54ADA" w:rsidRPr="00333BA9">
        <w:rPr>
          <w:rFonts w:cs="Arial"/>
          <w:szCs w:val="24"/>
          <w:lang w:val="de-AT"/>
        </w:rPr>
        <w:t xml:space="preserve"> </w:t>
      </w:r>
      <w:r w:rsidRPr="00333BA9">
        <w:rPr>
          <w:rFonts w:cs="Arial"/>
          <w:szCs w:val="24"/>
          <w:lang w:val="de-AT"/>
        </w:rPr>
        <w:t xml:space="preserve">– und bei denen das Lp(a) im Normbereich liegt bzw. nur geringgradig erhöht ist </w:t>
      </w:r>
      <w:r w:rsidR="00C64E69" w:rsidRPr="00333BA9">
        <w:rPr>
          <w:rFonts w:cs="Arial"/>
          <w:szCs w:val="24"/>
          <w:lang w:val="de-AT"/>
        </w:rPr>
        <w:t xml:space="preserve">– </w:t>
      </w:r>
      <w:r w:rsidRPr="00333BA9">
        <w:rPr>
          <w:rFonts w:cs="Arial"/>
          <w:szCs w:val="24"/>
          <w:lang w:val="de-AT"/>
        </w:rPr>
        <w:t xml:space="preserve">ist nunmehr eine effiziente Behandlung möglich. Sowohl Studien mit intravaskulärem Ultraschall als auch Kohortenstudien haben die klinische Wirksamkeit </w:t>
      </w:r>
      <w:r w:rsidR="00C64E69" w:rsidRPr="00333BA9">
        <w:rPr>
          <w:rFonts w:cs="Arial"/>
          <w:szCs w:val="24"/>
          <w:lang w:val="de-AT"/>
        </w:rPr>
        <w:t xml:space="preserve">der PCSK9-Hemmer </w:t>
      </w:r>
      <w:r w:rsidR="00C64E69" w:rsidRPr="00333BA9">
        <w:rPr>
          <w:rFonts w:cs="Arial"/>
          <w:szCs w:val="24"/>
          <w:lang w:val="de-AT"/>
        </w:rPr>
        <w:lastRenderedPageBreak/>
        <w:t>belegt</w:t>
      </w:r>
      <w:r w:rsidRPr="00333BA9">
        <w:rPr>
          <w:rFonts w:cs="Arial"/>
          <w:szCs w:val="24"/>
          <w:lang w:val="de-AT"/>
        </w:rPr>
        <w:t>, die auch in einer kontrollierten prospektiven Outcome</w:t>
      </w:r>
      <w:r w:rsidR="00040E38" w:rsidRPr="00333BA9">
        <w:rPr>
          <w:rFonts w:cs="Arial"/>
          <w:szCs w:val="24"/>
          <w:lang w:val="de-AT"/>
        </w:rPr>
        <w:t>-S</w:t>
      </w:r>
      <w:r w:rsidRPr="00333BA9">
        <w:rPr>
          <w:rFonts w:cs="Arial"/>
          <w:szCs w:val="24"/>
          <w:lang w:val="de-AT"/>
        </w:rPr>
        <w:t>tudie</w:t>
      </w:r>
      <w:r w:rsidR="00C0736E" w:rsidRPr="00333BA9">
        <w:rPr>
          <w:rFonts w:cs="Arial"/>
          <w:szCs w:val="24"/>
          <w:vertAlign w:val="superscript"/>
        </w:rPr>
        <w:footnoteReference w:id="2"/>
      </w:r>
      <w:r w:rsidRPr="00333BA9">
        <w:rPr>
          <w:rFonts w:cs="Arial"/>
          <w:szCs w:val="24"/>
          <w:lang w:val="de-AT"/>
        </w:rPr>
        <w:t xml:space="preserve"> rezent belegt wurde.</w:t>
      </w:r>
    </w:p>
    <w:p w:rsidR="00C64E69" w:rsidRPr="00333BA9" w:rsidRDefault="00B56E07" w:rsidP="001E3F46">
      <w:pPr>
        <w:autoSpaceDE w:val="0"/>
        <w:autoSpaceDN w:val="0"/>
        <w:adjustRightInd w:val="0"/>
        <w:spacing w:before="120" w:line="312" w:lineRule="auto"/>
        <w:rPr>
          <w:rFonts w:cs="Arial"/>
          <w:b/>
          <w:bCs/>
          <w:szCs w:val="22"/>
          <w:lang w:val="de-DE"/>
        </w:rPr>
      </w:pPr>
      <w:r w:rsidRPr="00333BA9">
        <w:rPr>
          <w:rFonts w:cs="Arial"/>
          <w:b/>
          <w:bCs/>
          <w:szCs w:val="22"/>
          <w:lang w:val="de-DE"/>
        </w:rPr>
        <w:t>Lipoprotein-</w:t>
      </w:r>
      <w:r w:rsidR="00C64E69" w:rsidRPr="00333BA9">
        <w:rPr>
          <w:rFonts w:cs="Arial"/>
          <w:b/>
          <w:bCs/>
          <w:szCs w:val="22"/>
          <w:lang w:val="de-DE"/>
        </w:rPr>
        <w:t>Apherese</w:t>
      </w:r>
      <w:r w:rsidRPr="00333BA9">
        <w:rPr>
          <w:rFonts w:cs="Arial"/>
          <w:b/>
          <w:bCs/>
          <w:szCs w:val="22"/>
          <w:lang w:val="de-DE"/>
        </w:rPr>
        <w:t>:</w:t>
      </w:r>
      <w:r w:rsidR="00C64E69" w:rsidRPr="00333BA9">
        <w:rPr>
          <w:rFonts w:cs="Arial"/>
          <w:b/>
          <w:bCs/>
          <w:szCs w:val="22"/>
          <w:lang w:val="de-DE"/>
        </w:rPr>
        <w:t xml:space="preserve"> </w:t>
      </w:r>
      <w:r w:rsidRPr="00333BA9">
        <w:rPr>
          <w:rFonts w:cs="Arial"/>
          <w:b/>
          <w:bCs/>
          <w:szCs w:val="22"/>
          <w:lang w:val="de-DE"/>
        </w:rPr>
        <w:t>„</w:t>
      </w:r>
      <w:r w:rsidR="00C64E69" w:rsidRPr="00333BA9">
        <w:rPr>
          <w:rFonts w:cs="Arial"/>
          <w:b/>
          <w:bCs/>
          <w:szCs w:val="22"/>
          <w:lang w:val="de-DE"/>
        </w:rPr>
        <w:t>Blut</w:t>
      </w:r>
      <w:r w:rsidR="00781657" w:rsidRPr="00333BA9">
        <w:rPr>
          <w:rFonts w:cs="Arial"/>
          <w:b/>
          <w:bCs/>
          <w:szCs w:val="22"/>
          <w:lang w:val="de-DE"/>
        </w:rPr>
        <w:t>fett</w:t>
      </w:r>
      <w:r w:rsidR="00C64E69" w:rsidRPr="00333BA9">
        <w:rPr>
          <w:rFonts w:cs="Arial"/>
          <w:b/>
          <w:bCs/>
          <w:szCs w:val="22"/>
          <w:lang w:val="de-DE"/>
        </w:rPr>
        <w:t>wäsche</w:t>
      </w:r>
      <w:r w:rsidRPr="00333BA9">
        <w:rPr>
          <w:rFonts w:cs="Arial"/>
          <w:b/>
          <w:bCs/>
          <w:szCs w:val="22"/>
          <w:lang w:val="de-DE"/>
        </w:rPr>
        <w:t>“ – erfolgreiche Therapie bei schweren Fettstoffwechselstörungen</w:t>
      </w:r>
      <w:r w:rsidR="00C64E69" w:rsidRPr="00333BA9">
        <w:rPr>
          <w:rFonts w:cs="Arial"/>
          <w:b/>
          <w:bCs/>
          <w:szCs w:val="22"/>
          <w:lang w:val="de-DE"/>
        </w:rPr>
        <w:t xml:space="preserve"> </w:t>
      </w:r>
    </w:p>
    <w:p w:rsidR="009A4641" w:rsidRPr="00333BA9" w:rsidRDefault="009A4641" w:rsidP="001E3F46">
      <w:pPr>
        <w:spacing w:after="120" w:line="312" w:lineRule="auto"/>
        <w:rPr>
          <w:rFonts w:cs="Arial"/>
          <w:szCs w:val="24"/>
          <w:lang w:val="de-AT"/>
        </w:rPr>
      </w:pPr>
      <w:r w:rsidRPr="00333BA9">
        <w:rPr>
          <w:rFonts w:cs="Arial"/>
          <w:szCs w:val="24"/>
          <w:lang w:val="de-AT"/>
        </w:rPr>
        <w:t>Falls auch die PCSK9-Hemmer</w:t>
      </w:r>
      <w:r w:rsidR="00A54ADA" w:rsidRPr="00333BA9">
        <w:rPr>
          <w:rFonts w:cs="Arial"/>
          <w:szCs w:val="24"/>
          <w:lang w:val="de-AT"/>
        </w:rPr>
        <w:t>-</w:t>
      </w:r>
      <w:r w:rsidRPr="00333BA9">
        <w:rPr>
          <w:rFonts w:cs="Arial"/>
          <w:szCs w:val="24"/>
          <w:lang w:val="de-AT"/>
        </w:rPr>
        <w:t>Therapie nicht ausreicht bzw. wenn bei Patienten mit hohem Lp(a) (&gt; 100 mg/dl) die entsprechende</w:t>
      </w:r>
      <w:r w:rsidR="007F56A9" w:rsidRPr="00333BA9">
        <w:rPr>
          <w:rFonts w:cs="Arial"/>
          <w:szCs w:val="24"/>
          <w:lang w:val="de-AT"/>
        </w:rPr>
        <w:t>n</w:t>
      </w:r>
      <w:r w:rsidRPr="00333BA9">
        <w:rPr>
          <w:rFonts w:cs="Arial"/>
          <w:szCs w:val="24"/>
          <w:lang w:val="de-AT"/>
        </w:rPr>
        <w:t xml:space="preserve"> Zielwerte nicht erreicht werden können oder eine Progredienz der </w:t>
      </w:r>
      <w:r w:rsidR="00781657" w:rsidRPr="00333BA9">
        <w:rPr>
          <w:rFonts w:cs="Arial"/>
          <w:szCs w:val="24"/>
          <w:lang w:val="de-AT"/>
        </w:rPr>
        <w:t>Gefäße</w:t>
      </w:r>
      <w:r w:rsidRPr="00333BA9">
        <w:rPr>
          <w:rFonts w:cs="Arial"/>
          <w:szCs w:val="24"/>
          <w:lang w:val="de-AT"/>
        </w:rPr>
        <w:t>rkrankung vorliegt, ist eine Lipoprotein</w:t>
      </w:r>
      <w:r w:rsidR="00040E38" w:rsidRPr="00333BA9">
        <w:rPr>
          <w:rFonts w:cs="Arial"/>
          <w:szCs w:val="24"/>
          <w:lang w:val="de-AT"/>
        </w:rPr>
        <w:t xml:space="preserve">- </w:t>
      </w:r>
      <w:r w:rsidRPr="00333BA9">
        <w:rPr>
          <w:rFonts w:cs="Arial"/>
          <w:szCs w:val="24"/>
          <w:lang w:val="de-AT"/>
        </w:rPr>
        <w:t>(Lp)</w:t>
      </w:r>
      <w:r w:rsidR="0089485F" w:rsidRPr="00333BA9">
        <w:rPr>
          <w:rFonts w:cs="Arial"/>
          <w:szCs w:val="24"/>
          <w:lang w:val="de-AT"/>
        </w:rPr>
        <w:t>-A</w:t>
      </w:r>
      <w:r w:rsidRPr="00333BA9">
        <w:rPr>
          <w:rFonts w:cs="Arial"/>
          <w:szCs w:val="24"/>
          <w:lang w:val="de-AT"/>
        </w:rPr>
        <w:t>pherese erforderlich. Auch hier konnte eine Studie zeigen</w:t>
      </w:r>
      <w:r w:rsidR="00C0736E" w:rsidRPr="00333BA9">
        <w:rPr>
          <w:rFonts w:cs="Arial"/>
          <w:szCs w:val="24"/>
          <w:vertAlign w:val="superscript"/>
        </w:rPr>
        <w:footnoteReference w:id="3"/>
      </w:r>
      <w:r w:rsidR="00EA72E3" w:rsidRPr="00333BA9">
        <w:rPr>
          <w:rFonts w:cs="Arial"/>
          <w:szCs w:val="24"/>
          <w:lang w:val="de-AT"/>
        </w:rPr>
        <w:t xml:space="preserve">, </w:t>
      </w:r>
      <w:r w:rsidRPr="00333BA9">
        <w:rPr>
          <w:rFonts w:cs="Arial"/>
          <w:szCs w:val="24"/>
          <w:lang w:val="de-AT"/>
        </w:rPr>
        <w:t xml:space="preserve">dass durch die Lp-Apherese bei Patienten auch mit isoliert erhöhtem Lp(a) die Ereignisrate auf &lt; 10% der Vorjahre vermindert werden kann. </w:t>
      </w:r>
    </w:p>
    <w:p w:rsidR="00EA72E3" w:rsidRPr="00333BA9" w:rsidRDefault="00EA72E3" w:rsidP="00781657">
      <w:pPr>
        <w:spacing w:after="120"/>
        <w:rPr>
          <w:rFonts w:cs="Arial"/>
          <w:lang w:val="de-AT"/>
        </w:rPr>
      </w:pPr>
    </w:p>
    <w:p w:rsidR="00102037" w:rsidRPr="00333BA9" w:rsidRDefault="00102037" w:rsidP="009251D3">
      <w:pPr>
        <w:spacing w:after="120"/>
        <w:rPr>
          <w:rFonts w:cs="Arial"/>
          <w:sz w:val="20"/>
          <w:lang w:val="de-AT"/>
        </w:rPr>
      </w:pPr>
      <w:r w:rsidRPr="00333BA9">
        <w:rPr>
          <w:rFonts w:cs="Arial"/>
          <w:b/>
          <w:i/>
          <w:sz w:val="22"/>
          <w:szCs w:val="22"/>
          <w:lang w:val="de-AT"/>
        </w:rPr>
        <w:t xml:space="preserve">* </w:t>
      </w:r>
      <w:r w:rsidRPr="00333BA9">
        <w:rPr>
          <w:rFonts w:cs="Arial"/>
          <w:i/>
          <w:sz w:val="18"/>
          <w:lang w:val="de-AT"/>
        </w:rPr>
        <w:t>Aus Gründen der besseren Lesbarkeit wurde im Text auf eine gendergerechte Schreibweise verzichtet. Alle Bezeichnungen gelten sowohl für Frauen als auch für Männer</w:t>
      </w:r>
      <w:r w:rsidRPr="00333BA9">
        <w:rPr>
          <w:rFonts w:cs="Arial"/>
          <w:i/>
          <w:sz w:val="20"/>
          <w:lang w:val="de-AT"/>
        </w:rPr>
        <w:t>.</w:t>
      </w:r>
    </w:p>
    <w:p w:rsidR="00A84714" w:rsidRDefault="00A84714" w:rsidP="009251D3">
      <w:pPr>
        <w:spacing w:after="120" w:line="312" w:lineRule="auto"/>
        <w:rPr>
          <w:rFonts w:cs="Arial"/>
          <w:b/>
          <w:i/>
          <w:sz w:val="22"/>
          <w:szCs w:val="22"/>
          <w:lang w:val="de-AT"/>
        </w:rPr>
      </w:pPr>
    </w:p>
    <w:p w:rsidR="003D5114" w:rsidRPr="00333BA9" w:rsidRDefault="003D5114" w:rsidP="009251D3">
      <w:pPr>
        <w:spacing w:after="120" w:line="312" w:lineRule="auto"/>
        <w:rPr>
          <w:rFonts w:cs="Arial"/>
          <w:b/>
          <w:i/>
          <w:sz w:val="22"/>
          <w:szCs w:val="22"/>
          <w:lang w:val="de-AT"/>
        </w:rPr>
      </w:pPr>
    </w:p>
    <w:p w:rsidR="00A4483A" w:rsidRPr="00333BA9" w:rsidRDefault="00A4483A" w:rsidP="009251D3">
      <w:pPr>
        <w:spacing w:after="120" w:line="312" w:lineRule="auto"/>
        <w:rPr>
          <w:rFonts w:cs="Arial"/>
          <w:b/>
          <w:szCs w:val="24"/>
          <w:lang w:val="de-DE"/>
        </w:rPr>
      </w:pPr>
      <w:r w:rsidRPr="00333BA9">
        <w:rPr>
          <w:rFonts w:cs="Arial"/>
          <w:b/>
          <w:szCs w:val="24"/>
          <w:lang w:val="de-DE"/>
        </w:rPr>
        <w:t>Kontakt für Journalisten-Rückfragen</w:t>
      </w:r>
    </w:p>
    <w:p w:rsidR="00003DFF" w:rsidRPr="00333BA9" w:rsidRDefault="009A4641" w:rsidP="009251D3">
      <w:pPr>
        <w:spacing w:after="120"/>
        <w:rPr>
          <w:rFonts w:cs="Arial"/>
          <w:b/>
          <w:i/>
          <w:sz w:val="22"/>
          <w:lang w:val="de-AT"/>
        </w:rPr>
      </w:pPr>
      <w:r w:rsidRPr="00333BA9">
        <w:rPr>
          <w:rFonts w:cs="Arial"/>
          <w:b/>
          <w:i/>
          <w:sz w:val="22"/>
          <w:lang w:val="de-AT"/>
        </w:rPr>
        <w:t xml:space="preserve">Univ.-Prof. Dr. Helmut F. Sinzinger </w:t>
      </w:r>
    </w:p>
    <w:p w:rsidR="00EA72E3" w:rsidRPr="00E93E8A" w:rsidRDefault="009A4641" w:rsidP="001E3F46">
      <w:pPr>
        <w:spacing w:after="120"/>
        <w:rPr>
          <w:rFonts w:cs="Arial"/>
          <w:i/>
          <w:sz w:val="22"/>
          <w:szCs w:val="22"/>
          <w:lang w:val="de-AT"/>
        </w:rPr>
      </w:pPr>
      <w:r w:rsidRPr="00E93E8A">
        <w:rPr>
          <w:rFonts w:cs="Arial"/>
          <w:i/>
          <w:sz w:val="22"/>
          <w:szCs w:val="22"/>
          <w:lang w:val="de-AT"/>
        </w:rPr>
        <w:t xml:space="preserve">Ärztlicher Leiter Institut Athos </w:t>
      </w:r>
      <w:r w:rsidR="000D589D" w:rsidRPr="00E93E8A">
        <w:rPr>
          <w:rFonts w:cs="Arial"/>
          <w:i/>
          <w:sz w:val="22"/>
          <w:szCs w:val="22"/>
          <w:lang w:val="de-AT"/>
        </w:rPr>
        <w:br/>
      </w:r>
      <w:r w:rsidRPr="00E93E8A">
        <w:rPr>
          <w:rFonts w:cs="Arial"/>
          <w:i/>
          <w:sz w:val="22"/>
          <w:szCs w:val="22"/>
          <w:lang w:val="de-AT"/>
        </w:rPr>
        <w:t>Athos – Institut zur Diagnose und Therapie von Atherosklerose und Fettstoffwechselstörungen Nadlergasse 1, Stiege 1</w:t>
      </w:r>
      <w:r w:rsidR="00003DFF" w:rsidRPr="00E93E8A">
        <w:rPr>
          <w:rFonts w:cs="Arial"/>
          <w:i/>
          <w:sz w:val="22"/>
          <w:szCs w:val="22"/>
          <w:lang w:val="de-AT"/>
        </w:rPr>
        <w:br/>
      </w:r>
      <w:r w:rsidR="00A509CD" w:rsidRPr="00E93E8A">
        <w:rPr>
          <w:rFonts w:cs="Arial"/>
          <w:i/>
          <w:sz w:val="22"/>
          <w:szCs w:val="22"/>
          <w:lang w:val="de-AT"/>
        </w:rPr>
        <w:t>10</w:t>
      </w:r>
      <w:r w:rsidRPr="00E93E8A">
        <w:rPr>
          <w:rFonts w:cs="Arial"/>
          <w:i/>
          <w:sz w:val="22"/>
          <w:szCs w:val="22"/>
          <w:lang w:val="de-AT"/>
        </w:rPr>
        <w:t>9</w:t>
      </w:r>
      <w:r w:rsidR="00A509CD" w:rsidRPr="00E93E8A">
        <w:rPr>
          <w:rFonts w:cs="Arial"/>
          <w:i/>
          <w:sz w:val="22"/>
          <w:szCs w:val="22"/>
          <w:lang w:val="de-AT"/>
        </w:rPr>
        <w:t>0 Wien</w:t>
      </w:r>
      <w:r w:rsidR="00003DFF" w:rsidRPr="00E93E8A">
        <w:rPr>
          <w:rFonts w:cs="Arial"/>
          <w:i/>
          <w:sz w:val="22"/>
          <w:szCs w:val="22"/>
          <w:lang w:val="de-AT"/>
        </w:rPr>
        <w:br/>
      </w:r>
      <w:r w:rsidR="00AB2863" w:rsidRPr="00E93E8A">
        <w:rPr>
          <w:rFonts w:cs="Arial"/>
          <w:i/>
          <w:sz w:val="22"/>
          <w:szCs w:val="22"/>
          <w:lang w:val="de-AT"/>
        </w:rPr>
        <w:sym w:font="Wingdings" w:char="F028"/>
      </w:r>
      <w:r w:rsidR="00AB2863" w:rsidRPr="00E93E8A">
        <w:rPr>
          <w:rFonts w:cs="Arial"/>
          <w:i/>
          <w:sz w:val="22"/>
          <w:szCs w:val="22"/>
          <w:lang w:val="de-AT"/>
        </w:rPr>
        <w:t xml:space="preserve">: </w:t>
      </w:r>
      <w:r w:rsidR="00003DFF" w:rsidRPr="00E93E8A">
        <w:rPr>
          <w:rFonts w:cs="Arial"/>
          <w:i/>
          <w:sz w:val="22"/>
          <w:szCs w:val="22"/>
          <w:lang w:val="de-AT"/>
        </w:rPr>
        <w:t>+</w:t>
      </w:r>
      <w:r w:rsidR="00A509CD" w:rsidRPr="00E93E8A">
        <w:rPr>
          <w:rFonts w:cs="Arial"/>
          <w:i/>
          <w:sz w:val="22"/>
          <w:szCs w:val="22"/>
          <w:lang w:val="de-AT"/>
        </w:rPr>
        <w:t>43</w:t>
      </w:r>
      <w:r w:rsidR="00003DFF" w:rsidRPr="00E93E8A">
        <w:rPr>
          <w:rFonts w:cs="Arial"/>
          <w:i/>
          <w:sz w:val="22"/>
          <w:szCs w:val="22"/>
          <w:lang w:val="de-AT"/>
        </w:rPr>
        <w:t xml:space="preserve"> </w:t>
      </w:r>
      <w:r w:rsidR="00A509CD" w:rsidRPr="00E93E8A">
        <w:rPr>
          <w:rFonts w:cs="Arial"/>
          <w:i/>
          <w:sz w:val="22"/>
          <w:szCs w:val="22"/>
          <w:lang w:val="de-AT"/>
        </w:rPr>
        <w:t xml:space="preserve">1 </w:t>
      </w:r>
      <w:r w:rsidRPr="00E93E8A">
        <w:rPr>
          <w:rFonts w:cs="Arial"/>
          <w:i/>
          <w:sz w:val="22"/>
          <w:szCs w:val="22"/>
          <w:lang w:val="de-AT"/>
        </w:rPr>
        <w:t>408 26 33</w:t>
      </w:r>
      <w:r w:rsidR="00A84714" w:rsidRPr="00E93E8A">
        <w:rPr>
          <w:rFonts w:cs="Arial"/>
          <w:i/>
          <w:sz w:val="22"/>
          <w:szCs w:val="22"/>
          <w:lang w:val="de-AT"/>
        </w:rPr>
        <w:br/>
      </w:r>
      <w:r w:rsidR="00AB2863" w:rsidRPr="00E93E8A">
        <w:rPr>
          <w:rFonts w:cs="Arial"/>
          <w:i/>
          <w:sz w:val="22"/>
          <w:szCs w:val="22"/>
          <w:lang w:val="de-AT"/>
        </w:rPr>
        <w:t xml:space="preserve">E-mail: </w:t>
      </w:r>
      <w:hyperlink r:id="rId9" w:history="1">
        <w:r w:rsidR="00EA72E3" w:rsidRPr="00E93E8A">
          <w:rPr>
            <w:rFonts w:cs="Arial"/>
            <w:sz w:val="22"/>
            <w:szCs w:val="22"/>
            <w:lang w:val="de-AT"/>
          </w:rPr>
          <w:t>office@institut-athos.at</w:t>
        </w:r>
      </w:hyperlink>
      <w:r w:rsidR="001E3F46" w:rsidRPr="00E93E8A">
        <w:rPr>
          <w:rFonts w:cs="Arial"/>
          <w:i/>
          <w:sz w:val="22"/>
          <w:szCs w:val="22"/>
          <w:lang w:val="de-AT"/>
        </w:rPr>
        <w:br/>
      </w:r>
      <w:r w:rsidR="00EA72E3" w:rsidRPr="00E93E8A">
        <w:rPr>
          <w:rFonts w:cs="Arial"/>
          <w:i/>
          <w:sz w:val="22"/>
          <w:szCs w:val="22"/>
          <w:lang w:val="de-AT"/>
        </w:rPr>
        <w:t>www.institut-athos.at</w:t>
      </w:r>
    </w:p>
    <w:p w:rsidR="005C0EBB" w:rsidRPr="00333BA9" w:rsidRDefault="005C0EBB" w:rsidP="009251D3">
      <w:pPr>
        <w:spacing w:after="120" w:line="312" w:lineRule="auto"/>
        <w:rPr>
          <w:rFonts w:cs="Arial"/>
          <w:sz w:val="22"/>
          <w:szCs w:val="22"/>
          <w:lang w:val="de-AT"/>
        </w:rPr>
      </w:pPr>
    </w:p>
    <w:p w:rsidR="00A84714" w:rsidRPr="00333BA9" w:rsidRDefault="00A84714" w:rsidP="009251D3">
      <w:pPr>
        <w:spacing w:after="120" w:line="312" w:lineRule="auto"/>
        <w:rPr>
          <w:rFonts w:cs="Arial"/>
          <w:b/>
          <w:sz w:val="22"/>
          <w:szCs w:val="22"/>
        </w:rPr>
      </w:pPr>
      <w:r w:rsidRPr="00333BA9">
        <w:rPr>
          <w:rFonts w:cs="Arial"/>
          <w:b/>
          <w:sz w:val="22"/>
          <w:szCs w:val="22"/>
        </w:rPr>
        <w:t>Rückfragen Presse</w:t>
      </w:r>
    </w:p>
    <w:p w:rsidR="00A84714" w:rsidRPr="00333BA9" w:rsidRDefault="00A84714" w:rsidP="00A84714">
      <w:pPr>
        <w:autoSpaceDE w:val="0"/>
        <w:autoSpaceDN w:val="0"/>
        <w:rPr>
          <w:rFonts w:cs="Arial"/>
          <w:b/>
          <w:bCs/>
        </w:rPr>
      </w:pPr>
      <w:r w:rsidRPr="00333BA9">
        <w:rPr>
          <w:rFonts w:cs="Arial"/>
          <w:b/>
          <w:bCs/>
        </w:rPr>
        <w:t>Urban &amp; Schenk medical media consulting</w:t>
      </w:r>
    </w:p>
    <w:p w:rsidR="00A84714" w:rsidRPr="00333BA9" w:rsidRDefault="00A84714" w:rsidP="00A84714">
      <w:pPr>
        <w:autoSpaceDE w:val="0"/>
        <w:autoSpaceDN w:val="0"/>
        <w:rPr>
          <w:rFonts w:cs="Arial"/>
          <w:i/>
          <w:sz w:val="22"/>
          <w:lang w:val="sv-SE"/>
        </w:rPr>
      </w:pPr>
      <w:r w:rsidRPr="00333BA9">
        <w:rPr>
          <w:rFonts w:cs="Arial"/>
          <w:i/>
          <w:sz w:val="22"/>
          <w:lang w:val="sv-SE"/>
        </w:rPr>
        <w:t xml:space="preserve">Barbara Urban: 0664/41 69 4 59, </w:t>
      </w:r>
      <w:hyperlink r:id="rId10" w:history="1">
        <w:r w:rsidRPr="00333BA9">
          <w:rPr>
            <w:rStyle w:val="Hyperlink"/>
            <w:rFonts w:cs="Arial"/>
            <w:i/>
            <w:sz w:val="22"/>
            <w:lang w:val="sv-SE"/>
          </w:rPr>
          <w:t>barbara.urban@medical-media-consulting.at</w:t>
        </w:r>
      </w:hyperlink>
    </w:p>
    <w:p w:rsidR="00A84714" w:rsidRPr="00691BBA" w:rsidRDefault="00A84714" w:rsidP="00A84714">
      <w:pPr>
        <w:rPr>
          <w:rFonts w:cs="Arial"/>
          <w:sz w:val="22"/>
          <w:lang w:val="de-AT"/>
        </w:rPr>
      </w:pPr>
      <w:r w:rsidRPr="00333BA9">
        <w:rPr>
          <w:rFonts w:cs="Arial"/>
          <w:i/>
          <w:sz w:val="22"/>
          <w:lang w:val="de-AT"/>
        </w:rPr>
        <w:t xml:space="preserve">Mag. Harald Schenk: 0664/160 75 99, </w:t>
      </w:r>
      <w:hyperlink r:id="rId11" w:history="1">
        <w:r w:rsidRPr="00333BA9">
          <w:rPr>
            <w:rStyle w:val="Hyperlink"/>
            <w:rFonts w:cs="Arial"/>
            <w:i/>
            <w:sz w:val="22"/>
            <w:lang w:val="de-AT"/>
          </w:rPr>
          <w:t>harald.schenk@medical-media-consulting.at</w:t>
        </w:r>
      </w:hyperlink>
    </w:p>
    <w:p w:rsidR="005001D7" w:rsidRPr="00691BBA" w:rsidRDefault="005001D7" w:rsidP="009251D3">
      <w:pPr>
        <w:spacing w:after="120" w:line="312" w:lineRule="auto"/>
        <w:rPr>
          <w:rFonts w:cs="Arial"/>
          <w:sz w:val="22"/>
          <w:szCs w:val="22"/>
          <w:lang w:val="de-AT"/>
        </w:rPr>
      </w:pPr>
    </w:p>
    <w:sectPr w:rsidR="005001D7" w:rsidRPr="00691BBA" w:rsidSect="009251D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E4" w:rsidRDefault="00437CE4" w:rsidP="00801486">
      <w:r>
        <w:separator/>
      </w:r>
    </w:p>
  </w:endnote>
  <w:endnote w:type="continuationSeparator" w:id="0">
    <w:p w:rsidR="00437CE4" w:rsidRDefault="00437CE4"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F74189"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F74189"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3D5114">
      <w:rPr>
        <w:rStyle w:val="Seitenzahl"/>
        <w:noProof/>
        <w:sz w:val="18"/>
        <w:szCs w:val="18"/>
      </w:rPr>
      <w:t>3</w:t>
    </w:r>
    <w:r w:rsidRPr="00B72242">
      <w:rPr>
        <w:rStyle w:val="Seitenzahl"/>
        <w:sz w:val="18"/>
        <w:szCs w:val="18"/>
      </w:rPr>
      <w:fldChar w:fldCharType="end"/>
    </w:r>
  </w:p>
  <w:p w:rsidR="00B72242" w:rsidRPr="00DC584E" w:rsidRDefault="001D0B40" w:rsidP="0075207B">
    <w:pPr>
      <w:autoSpaceDE w:val="0"/>
      <w:autoSpaceDN w:val="0"/>
      <w:adjustRightInd w:val="0"/>
      <w:spacing w:before="360"/>
      <w:rPr>
        <w:rFonts w:cs="Arial"/>
        <w:i/>
        <w:color w:val="808080"/>
        <w:sz w:val="18"/>
        <w:szCs w:val="18"/>
      </w:rPr>
    </w:pPr>
    <w:r>
      <w:rPr>
        <w:rFonts w:cs="Arial"/>
        <w:i/>
        <w:color w:val="808080"/>
        <w:sz w:val="18"/>
        <w:szCs w:val="18"/>
        <w:lang w:val="de-AT"/>
      </w:rPr>
      <w:t>Buchpräsentation: Lipidtherapie in der Praxis – was kann man, muss man,</w:t>
    </w:r>
    <w:r w:rsidRPr="00AB525C">
      <w:rPr>
        <w:rFonts w:cs="Arial"/>
        <w:i/>
        <w:color w:val="808080"/>
        <w:sz w:val="18"/>
        <w:szCs w:val="18"/>
        <w:lang w:val="de-AT"/>
      </w:rPr>
      <w:t xml:space="preserve"> </w:t>
    </w:r>
    <w:r>
      <w:rPr>
        <w:rFonts w:cs="Arial"/>
        <w:i/>
        <w:color w:val="808080"/>
        <w:sz w:val="18"/>
        <w:szCs w:val="18"/>
        <w:lang w:val="de-AT"/>
      </w:rPr>
      <w:t>soll man?</w:t>
    </w:r>
    <w:r>
      <w:rPr>
        <w:rFonts w:cs="Arial"/>
        <w:i/>
        <w:color w:val="808080"/>
        <w:sz w:val="18"/>
        <w:szCs w:val="18"/>
        <w:lang w:val="de-AT"/>
      </w:rPr>
      <w:tab/>
      <w:t>27. Juni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17" w:rsidRDefault="00A37A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E4" w:rsidRDefault="00437CE4" w:rsidP="00801486">
      <w:r>
        <w:separator/>
      </w:r>
    </w:p>
  </w:footnote>
  <w:footnote w:type="continuationSeparator" w:id="0">
    <w:p w:rsidR="00437CE4" w:rsidRDefault="00437CE4" w:rsidP="00801486">
      <w:r>
        <w:continuationSeparator/>
      </w:r>
    </w:p>
  </w:footnote>
  <w:footnote w:id="1">
    <w:p w:rsidR="001E3F46" w:rsidRDefault="0089485F">
      <w:pPr>
        <w:pStyle w:val="Funotentext"/>
        <w:rPr>
          <w:lang w:val="de-DE"/>
        </w:rPr>
      </w:pPr>
      <w:r w:rsidRPr="00C0736E">
        <w:rPr>
          <w:rStyle w:val="Funotenzeichen"/>
        </w:rPr>
        <w:footnoteRef/>
      </w:r>
      <w:r w:rsidRPr="00C0736E">
        <w:rPr>
          <w:lang w:val="de-AT"/>
        </w:rPr>
        <w:t xml:space="preserve"> </w:t>
      </w:r>
      <w:r w:rsidRPr="00C0736E">
        <w:rPr>
          <w:lang w:val="de-DE"/>
        </w:rPr>
        <w:t>Berent T, Berent R, Karkutli E, Derfler K, Auer J, Sinzinger H; Journal für Kardiologie – Austrian Journal of Cardiology 2015; 22 (5-6), 115-118</w:t>
      </w:r>
    </w:p>
    <w:p w:rsidR="0089485F" w:rsidRPr="0089485F" w:rsidRDefault="0089485F" w:rsidP="001E3F46">
      <w:pPr>
        <w:pStyle w:val="Funotentext"/>
        <w:rPr>
          <w:lang w:val="de-DE"/>
        </w:rPr>
      </w:pPr>
    </w:p>
  </w:footnote>
  <w:footnote w:id="2">
    <w:p w:rsidR="00C0736E" w:rsidRPr="00CE0704" w:rsidRDefault="00C0736E" w:rsidP="00C0736E">
      <w:pPr>
        <w:spacing w:after="120"/>
        <w:rPr>
          <w:rFonts w:cs="Arial"/>
          <w:lang w:val="en-GB"/>
        </w:rPr>
      </w:pPr>
      <w:r w:rsidRPr="00C0736E">
        <w:rPr>
          <w:rStyle w:val="Funotenzeichen"/>
          <w:sz w:val="20"/>
        </w:rPr>
        <w:footnoteRef/>
      </w:r>
      <w:r w:rsidRPr="00C0736E">
        <w:rPr>
          <w:sz w:val="20"/>
        </w:rPr>
        <w:t xml:space="preserve"> </w:t>
      </w:r>
      <w:r w:rsidRPr="0059615A">
        <w:rPr>
          <w:sz w:val="20"/>
        </w:rPr>
        <w:t xml:space="preserve">Giugliano RP et al. Design and rationale of the EBBINGHAUS trial: A phase 3, double-blind, placebo-controlled, multicenter study to assess the effect of evolocumab on cognitive function in patients with clinically evident cardiovascular disease and receiving statin background lipid-lowering therapy-A cognitive study of patients enrolled in the FOURIER trial.2017. </w:t>
      </w:r>
      <w:r w:rsidRPr="00B474E5">
        <w:rPr>
          <w:sz w:val="20"/>
        </w:rPr>
        <w:t>Clin Cardiol.</w:t>
      </w:r>
    </w:p>
    <w:p w:rsidR="00C0736E" w:rsidRPr="00B474E5" w:rsidRDefault="00C0736E">
      <w:pPr>
        <w:pStyle w:val="Funotentext"/>
      </w:pPr>
    </w:p>
  </w:footnote>
  <w:footnote w:id="3">
    <w:p w:rsidR="00C0736E" w:rsidRPr="00C0736E" w:rsidRDefault="00C0736E" w:rsidP="001E3F46">
      <w:pPr>
        <w:spacing w:after="120"/>
        <w:rPr>
          <w:lang w:val="de-DE"/>
        </w:rPr>
      </w:pPr>
      <w:r w:rsidRPr="00C0736E">
        <w:rPr>
          <w:rStyle w:val="Funotenzeichen"/>
          <w:sz w:val="20"/>
        </w:rPr>
        <w:footnoteRef/>
      </w:r>
      <w:r w:rsidRPr="00C0736E">
        <w:rPr>
          <w:sz w:val="20"/>
        </w:rPr>
        <w:t xml:space="preserve"> </w:t>
      </w:r>
      <w:r w:rsidRPr="00C0736E">
        <w:rPr>
          <w:rFonts w:cs="Arial"/>
          <w:sz w:val="20"/>
        </w:rPr>
        <w:t>Jäger BR et al.Longitudinal cohort study on the effectiveness of lipid apheresis treatment to reduce high lipoprotein(a) levels and prevent major adverse coronary events.2009. Nat Clin Pract Cardiovasc Med.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17" w:rsidRDefault="00A37A1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17" w:rsidRDefault="00A37A1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17" w:rsidRPr="00F43601" w:rsidRDefault="00A37A17" w:rsidP="00A37A17">
    <w:pPr>
      <w:pStyle w:val="Kopfzeile"/>
      <w:spacing w:after="240"/>
      <w:rPr>
        <w:szCs w:val="16"/>
        <w:lang w:val="de-AT"/>
      </w:rPr>
    </w:pPr>
    <w:r w:rsidRPr="00F43601">
      <w:rPr>
        <w:szCs w:val="16"/>
        <w:lang w:val="de-AT"/>
      </w:rPr>
      <w:t>Buchpräsentation, 27. Juni 2017</w:t>
    </w:r>
  </w:p>
  <w:p w:rsidR="00A37A17" w:rsidRPr="00A50F23" w:rsidRDefault="00A37A17" w:rsidP="00A37A17">
    <w:pPr>
      <w:pStyle w:val="Kopfzeile"/>
      <w:spacing w:after="360"/>
      <w:rPr>
        <w:lang w:val="de-AT"/>
      </w:rPr>
    </w:pPr>
    <w:r w:rsidRPr="00A50F23">
      <w:rPr>
        <w:i/>
        <w:sz w:val="32"/>
        <w:lang w:val="de-AT"/>
      </w:rPr>
      <w:t>“Lipidtherapie in der Praxis – was kann man, muss man, soll 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06C5DEC"/>
    <w:multiLevelType w:val="hybridMultilevel"/>
    <w:tmpl w:val="BFBC47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4"/>
  </w:num>
  <w:num w:numId="6">
    <w:abstractNumId w:val="3"/>
  </w:num>
  <w:num w:numId="7">
    <w:abstractNumId w:val="15"/>
  </w:num>
  <w:num w:numId="8">
    <w:abstractNumId w:val="1"/>
  </w:num>
  <w:num w:numId="9">
    <w:abstractNumId w:val="2"/>
  </w:num>
  <w:num w:numId="10">
    <w:abstractNumId w:val="9"/>
  </w:num>
  <w:num w:numId="11">
    <w:abstractNumId w:val="18"/>
  </w:num>
  <w:num w:numId="12">
    <w:abstractNumId w:val="5"/>
  </w:num>
  <w:num w:numId="13">
    <w:abstractNumId w:val="6"/>
  </w:num>
  <w:num w:numId="14">
    <w:abstractNumId w:val="16"/>
  </w:num>
  <w:num w:numId="15">
    <w:abstractNumId w:val="14"/>
  </w:num>
  <w:num w:numId="16">
    <w:abstractNumId w:val="11"/>
  </w:num>
  <w:num w:numId="17">
    <w:abstractNumId w:val="8"/>
  </w:num>
  <w:num w:numId="18">
    <w:abstractNumId w:val="7"/>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odie Karkutli">
    <w15:presenceInfo w15:providerId="Windows Live" w15:userId="9cfe789b3d70c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doNotTrackFormatting/>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doNotUseHTMLParagraphAutoSpacing/>
  </w:compat>
  <w:rsids>
    <w:rsidRoot w:val="00CF328B"/>
    <w:rsid w:val="00000EEA"/>
    <w:rsid w:val="00002CAA"/>
    <w:rsid w:val="00003DFF"/>
    <w:rsid w:val="00012A03"/>
    <w:rsid w:val="00023636"/>
    <w:rsid w:val="00023838"/>
    <w:rsid w:val="000238E3"/>
    <w:rsid w:val="000261CD"/>
    <w:rsid w:val="00026BE2"/>
    <w:rsid w:val="00026F41"/>
    <w:rsid w:val="00040E38"/>
    <w:rsid w:val="00041AA7"/>
    <w:rsid w:val="00042DBC"/>
    <w:rsid w:val="0004538C"/>
    <w:rsid w:val="000505C7"/>
    <w:rsid w:val="00055CDE"/>
    <w:rsid w:val="000575BC"/>
    <w:rsid w:val="000724C9"/>
    <w:rsid w:val="00075C81"/>
    <w:rsid w:val="00081150"/>
    <w:rsid w:val="00082DDA"/>
    <w:rsid w:val="000964B0"/>
    <w:rsid w:val="00096BCB"/>
    <w:rsid w:val="000A1044"/>
    <w:rsid w:val="000A4B15"/>
    <w:rsid w:val="000B4470"/>
    <w:rsid w:val="000B6EE2"/>
    <w:rsid w:val="000B7CFE"/>
    <w:rsid w:val="000C58E8"/>
    <w:rsid w:val="000C6E4C"/>
    <w:rsid w:val="000C7435"/>
    <w:rsid w:val="000D0633"/>
    <w:rsid w:val="000D2A6C"/>
    <w:rsid w:val="000D589D"/>
    <w:rsid w:val="000E00A7"/>
    <w:rsid w:val="000E4A26"/>
    <w:rsid w:val="000E6CCE"/>
    <w:rsid w:val="00102037"/>
    <w:rsid w:val="00110B67"/>
    <w:rsid w:val="00112C75"/>
    <w:rsid w:val="001144F5"/>
    <w:rsid w:val="00123D59"/>
    <w:rsid w:val="00124E36"/>
    <w:rsid w:val="00127301"/>
    <w:rsid w:val="0013773C"/>
    <w:rsid w:val="001410FB"/>
    <w:rsid w:val="00142250"/>
    <w:rsid w:val="001449DB"/>
    <w:rsid w:val="00150F26"/>
    <w:rsid w:val="0015257D"/>
    <w:rsid w:val="001532A4"/>
    <w:rsid w:val="00154534"/>
    <w:rsid w:val="00154A95"/>
    <w:rsid w:val="00156B83"/>
    <w:rsid w:val="0016216D"/>
    <w:rsid w:val="00164669"/>
    <w:rsid w:val="0016726C"/>
    <w:rsid w:val="0017225B"/>
    <w:rsid w:val="00173ED2"/>
    <w:rsid w:val="00176DC3"/>
    <w:rsid w:val="0019166D"/>
    <w:rsid w:val="00192F2C"/>
    <w:rsid w:val="001A13D6"/>
    <w:rsid w:val="001A2205"/>
    <w:rsid w:val="001A6BAF"/>
    <w:rsid w:val="001A765F"/>
    <w:rsid w:val="001C36B2"/>
    <w:rsid w:val="001C4CE9"/>
    <w:rsid w:val="001C59ED"/>
    <w:rsid w:val="001C75A1"/>
    <w:rsid w:val="001D0390"/>
    <w:rsid w:val="001D0672"/>
    <w:rsid w:val="001D0B40"/>
    <w:rsid w:val="001D40C6"/>
    <w:rsid w:val="001E0D74"/>
    <w:rsid w:val="001E3F46"/>
    <w:rsid w:val="001E5D3F"/>
    <w:rsid w:val="001F0405"/>
    <w:rsid w:val="001F05A1"/>
    <w:rsid w:val="001F0965"/>
    <w:rsid w:val="001F258F"/>
    <w:rsid w:val="001F54E2"/>
    <w:rsid w:val="00202676"/>
    <w:rsid w:val="002048FC"/>
    <w:rsid w:val="00205110"/>
    <w:rsid w:val="00215641"/>
    <w:rsid w:val="00221786"/>
    <w:rsid w:val="0022261B"/>
    <w:rsid w:val="00234204"/>
    <w:rsid w:val="0024476F"/>
    <w:rsid w:val="00251321"/>
    <w:rsid w:val="00261822"/>
    <w:rsid w:val="002632C4"/>
    <w:rsid w:val="0027408A"/>
    <w:rsid w:val="00283DEB"/>
    <w:rsid w:val="002851BA"/>
    <w:rsid w:val="00290FB9"/>
    <w:rsid w:val="002910F3"/>
    <w:rsid w:val="002A1BAA"/>
    <w:rsid w:val="002B3CD7"/>
    <w:rsid w:val="002B4D1D"/>
    <w:rsid w:val="002B6280"/>
    <w:rsid w:val="002C01CF"/>
    <w:rsid w:val="002C6F60"/>
    <w:rsid w:val="002D000E"/>
    <w:rsid w:val="002D2712"/>
    <w:rsid w:val="002D3251"/>
    <w:rsid w:val="002E493C"/>
    <w:rsid w:val="00301F84"/>
    <w:rsid w:val="0030799A"/>
    <w:rsid w:val="00316E20"/>
    <w:rsid w:val="003201E7"/>
    <w:rsid w:val="00321B6B"/>
    <w:rsid w:val="00324FA2"/>
    <w:rsid w:val="003255ED"/>
    <w:rsid w:val="00333ABA"/>
    <w:rsid w:val="00333BA9"/>
    <w:rsid w:val="0033606B"/>
    <w:rsid w:val="00340177"/>
    <w:rsid w:val="003435DE"/>
    <w:rsid w:val="00351776"/>
    <w:rsid w:val="0035685A"/>
    <w:rsid w:val="00363641"/>
    <w:rsid w:val="00366C1D"/>
    <w:rsid w:val="00366D3C"/>
    <w:rsid w:val="003721D6"/>
    <w:rsid w:val="00376533"/>
    <w:rsid w:val="0038137F"/>
    <w:rsid w:val="00382514"/>
    <w:rsid w:val="0039266A"/>
    <w:rsid w:val="0039423F"/>
    <w:rsid w:val="00394EE9"/>
    <w:rsid w:val="00396DAF"/>
    <w:rsid w:val="003A12E0"/>
    <w:rsid w:val="003A5CE8"/>
    <w:rsid w:val="003A6445"/>
    <w:rsid w:val="003B016B"/>
    <w:rsid w:val="003B5B28"/>
    <w:rsid w:val="003B6554"/>
    <w:rsid w:val="003D2E91"/>
    <w:rsid w:val="003D3D0B"/>
    <w:rsid w:val="003D5114"/>
    <w:rsid w:val="003D55E4"/>
    <w:rsid w:val="003D5880"/>
    <w:rsid w:val="003E22AF"/>
    <w:rsid w:val="003E7E67"/>
    <w:rsid w:val="004000EF"/>
    <w:rsid w:val="00400CB2"/>
    <w:rsid w:val="0040640D"/>
    <w:rsid w:val="00411339"/>
    <w:rsid w:val="0041481F"/>
    <w:rsid w:val="0042454E"/>
    <w:rsid w:val="00436EC9"/>
    <w:rsid w:val="00437CE4"/>
    <w:rsid w:val="004416D2"/>
    <w:rsid w:val="0044383D"/>
    <w:rsid w:val="00446F76"/>
    <w:rsid w:val="0044774F"/>
    <w:rsid w:val="0045059C"/>
    <w:rsid w:val="0045314E"/>
    <w:rsid w:val="004674EB"/>
    <w:rsid w:val="00470764"/>
    <w:rsid w:val="00473AD8"/>
    <w:rsid w:val="00485A75"/>
    <w:rsid w:val="00487273"/>
    <w:rsid w:val="0049095B"/>
    <w:rsid w:val="00494129"/>
    <w:rsid w:val="00495024"/>
    <w:rsid w:val="004951A5"/>
    <w:rsid w:val="00495779"/>
    <w:rsid w:val="00495CA0"/>
    <w:rsid w:val="004962AB"/>
    <w:rsid w:val="00497E42"/>
    <w:rsid w:val="004A64BD"/>
    <w:rsid w:val="004A7FDE"/>
    <w:rsid w:val="004B1AAE"/>
    <w:rsid w:val="004D03CD"/>
    <w:rsid w:val="004D7322"/>
    <w:rsid w:val="004E2716"/>
    <w:rsid w:val="004E272D"/>
    <w:rsid w:val="004E286F"/>
    <w:rsid w:val="004F13C5"/>
    <w:rsid w:val="004F7FF0"/>
    <w:rsid w:val="005001D7"/>
    <w:rsid w:val="005031A6"/>
    <w:rsid w:val="00503454"/>
    <w:rsid w:val="005037CF"/>
    <w:rsid w:val="00506C89"/>
    <w:rsid w:val="00514CCB"/>
    <w:rsid w:val="00515F95"/>
    <w:rsid w:val="0052659B"/>
    <w:rsid w:val="00526E92"/>
    <w:rsid w:val="00530CDA"/>
    <w:rsid w:val="00532867"/>
    <w:rsid w:val="00536C0C"/>
    <w:rsid w:val="00543083"/>
    <w:rsid w:val="00543963"/>
    <w:rsid w:val="00550B2E"/>
    <w:rsid w:val="005576B0"/>
    <w:rsid w:val="0056345F"/>
    <w:rsid w:val="00563F2E"/>
    <w:rsid w:val="00565242"/>
    <w:rsid w:val="00576969"/>
    <w:rsid w:val="0057776A"/>
    <w:rsid w:val="005777A0"/>
    <w:rsid w:val="005832F8"/>
    <w:rsid w:val="00584AED"/>
    <w:rsid w:val="00584B0F"/>
    <w:rsid w:val="00584FF4"/>
    <w:rsid w:val="0058580D"/>
    <w:rsid w:val="00586545"/>
    <w:rsid w:val="00594AE5"/>
    <w:rsid w:val="0059561D"/>
    <w:rsid w:val="0059615A"/>
    <w:rsid w:val="005A5280"/>
    <w:rsid w:val="005A6760"/>
    <w:rsid w:val="005B070A"/>
    <w:rsid w:val="005B7EAC"/>
    <w:rsid w:val="005C0EBB"/>
    <w:rsid w:val="005C3B23"/>
    <w:rsid w:val="005C54B6"/>
    <w:rsid w:val="005D061D"/>
    <w:rsid w:val="005D3420"/>
    <w:rsid w:val="005D7C98"/>
    <w:rsid w:val="005F1441"/>
    <w:rsid w:val="005F33C2"/>
    <w:rsid w:val="00610678"/>
    <w:rsid w:val="00617F3C"/>
    <w:rsid w:val="006205BF"/>
    <w:rsid w:val="006245A5"/>
    <w:rsid w:val="00625823"/>
    <w:rsid w:val="00636637"/>
    <w:rsid w:val="00643323"/>
    <w:rsid w:val="00643D3F"/>
    <w:rsid w:val="006446CF"/>
    <w:rsid w:val="00646B53"/>
    <w:rsid w:val="00653673"/>
    <w:rsid w:val="00656611"/>
    <w:rsid w:val="00662782"/>
    <w:rsid w:val="0066529A"/>
    <w:rsid w:val="00671758"/>
    <w:rsid w:val="00672732"/>
    <w:rsid w:val="00673F41"/>
    <w:rsid w:val="006758CA"/>
    <w:rsid w:val="00677F34"/>
    <w:rsid w:val="00684B2C"/>
    <w:rsid w:val="006866AA"/>
    <w:rsid w:val="00691BBA"/>
    <w:rsid w:val="00697F21"/>
    <w:rsid w:val="006A18FB"/>
    <w:rsid w:val="006A762C"/>
    <w:rsid w:val="006B432E"/>
    <w:rsid w:val="006B4D7C"/>
    <w:rsid w:val="006C0B18"/>
    <w:rsid w:val="006C0D62"/>
    <w:rsid w:val="006C2E1F"/>
    <w:rsid w:val="006C605F"/>
    <w:rsid w:val="006D32C7"/>
    <w:rsid w:val="006E3136"/>
    <w:rsid w:val="006E6BCD"/>
    <w:rsid w:val="006F374F"/>
    <w:rsid w:val="006F457F"/>
    <w:rsid w:val="006F6316"/>
    <w:rsid w:val="006F7037"/>
    <w:rsid w:val="00711C9E"/>
    <w:rsid w:val="00713F98"/>
    <w:rsid w:val="00717892"/>
    <w:rsid w:val="00721095"/>
    <w:rsid w:val="00741904"/>
    <w:rsid w:val="00747370"/>
    <w:rsid w:val="0075207B"/>
    <w:rsid w:val="0076651A"/>
    <w:rsid w:val="0076767B"/>
    <w:rsid w:val="00780438"/>
    <w:rsid w:val="00781657"/>
    <w:rsid w:val="00784899"/>
    <w:rsid w:val="00790DB1"/>
    <w:rsid w:val="00792E1F"/>
    <w:rsid w:val="007A78B7"/>
    <w:rsid w:val="007B251D"/>
    <w:rsid w:val="007C1F8D"/>
    <w:rsid w:val="007C283C"/>
    <w:rsid w:val="007C58B9"/>
    <w:rsid w:val="007D17E8"/>
    <w:rsid w:val="007D733C"/>
    <w:rsid w:val="007D7854"/>
    <w:rsid w:val="007E2033"/>
    <w:rsid w:val="007E3E41"/>
    <w:rsid w:val="007E7FA2"/>
    <w:rsid w:val="007F56A9"/>
    <w:rsid w:val="007F7023"/>
    <w:rsid w:val="00801486"/>
    <w:rsid w:val="00801BF5"/>
    <w:rsid w:val="008036B3"/>
    <w:rsid w:val="00807BEA"/>
    <w:rsid w:val="00813919"/>
    <w:rsid w:val="00813A51"/>
    <w:rsid w:val="00814652"/>
    <w:rsid w:val="008148C3"/>
    <w:rsid w:val="00814C59"/>
    <w:rsid w:val="00817E31"/>
    <w:rsid w:val="0082323B"/>
    <w:rsid w:val="0082352A"/>
    <w:rsid w:val="008542A9"/>
    <w:rsid w:val="00861523"/>
    <w:rsid w:val="00864F75"/>
    <w:rsid w:val="00866D3D"/>
    <w:rsid w:val="00882C4A"/>
    <w:rsid w:val="0089485F"/>
    <w:rsid w:val="00896507"/>
    <w:rsid w:val="00897D44"/>
    <w:rsid w:val="008A6378"/>
    <w:rsid w:val="008B2691"/>
    <w:rsid w:val="008B4B03"/>
    <w:rsid w:val="008B668D"/>
    <w:rsid w:val="008B6CB8"/>
    <w:rsid w:val="008C2B50"/>
    <w:rsid w:val="008D0653"/>
    <w:rsid w:val="008E6AD0"/>
    <w:rsid w:val="00906DB8"/>
    <w:rsid w:val="00913683"/>
    <w:rsid w:val="00915DF8"/>
    <w:rsid w:val="00916CDF"/>
    <w:rsid w:val="00917A5E"/>
    <w:rsid w:val="0092089E"/>
    <w:rsid w:val="009251D3"/>
    <w:rsid w:val="009422A6"/>
    <w:rsid w:val="009554A8"/>
    <w:rsid w:val="009559F7"/>
    <w:rsid w:val="00960836"/>
    <w:rsid w:val="00961F84"/>
    <w:rsid w:val="00965AF3"/>
    <w:rsid w:val="009737DF"/>
    <w:rsid w:val="0098060E"/>
    <w:rsid w:val="0099105A"/>
    <w:rsid w:val="00994D29"/>
    <w:rsid w:val="009A1268"/>
    <w:rsid w:val="009A4641"/>
    <w:rsid w:val="009A48D0"/>
    <w:rsid w:val="009A5536"/>
    <w:rsid w:val="009A711C"/>
    <w:rsid w:val="009B0C1B"/>
    <w:rsid w:val="009B26CB"/>
    <w:rsid w:val="009B3E16"/>
    <w:rsid w:val="009B4D72"/>
    <w:rsid w:val="009B4F08"/>
    <w:rsid w:val="009B54A0"/>
    <w:rsid w:val="009C0810"/>
    <w:rsid w:val="009C6E32"/>
    <w:rsid w:val="009C787E"/>
    <w:rsid w:val="009D0551"/>
    <w:rsid w:val="009D0A41"/>
    <w:rsid w:val="009E3C32"/>
    <w:rsid w:val="009F46AE"/>
    <w:rsid w:val="009F7F21"/>
    <w:rsid w:val="00A003CE"/>
    <w:rsid w:val="00A00BDC"/>
    <w:rsid w:val="00A205A8"/>
    <w:rsid w:val="00A30654"/>
    <w:rsid w:val="00A30C2A"/>
    <w:rsid w:val="00A325C1"/>
    <w:rsid w:val="00A374AE"/>
    <w:rsid w:val="00A37A17"/>
    <w:rsid w:val="00A43580"/>
    <w:rsid w:val="00A441F6"/>
    <w:rsid w:val="00A4483A"/>
    <w:rsid w:val="00A509CD"/>
    <w:rsid w:val="00A50F23"/>
    <w:rsid w:val="00A52823"/>
    <w:rsid w:val="00A52ADE"/>
    <w:rsid w:val="00A544A2"/>
    <w:rsid w:val="00A54ADA"/>
    <w:rsid w:val="00A569FB"/>
    <w:rsid w:val="00A56B9D"/>
    <w:rsid w:val="00A6273C"/>
    <w:rsid w:val="00A6497A"/>
    <w:rsid w:val="00A66B38"/>
    <w:rsid w:val="00A7070C"/>
    <w:rsid w:val="00A827C1"/>
    <w:rsid w:val="00A8306C"/>
    <w:rsid w:val="00A84714"/>
    <w:rsid w:val="00A87FEA"/>
    <w:rsid w:val="00A950EF"/>
    <w:rsid w:val="00A95BC0"/>
    <w:rsid w:val="00AA0270"/>
    <w:rsid w:val="00AA7648"/>
    <w:rsid w:val="00AB0EA3"/>
    <w:rsid w:val="00AB2863"/>
    <w:rsid w:val="00AB3EDE"/>
    <w:rsid w:val="00AC0012"/>
    <w:rsid w:val="00AC34A5"/>
    <w:rsid w:val="00AC6D58"/>
    <w:rsid w:val="00AD4E80"/>
    <w:rsid w:val="00AD77ED"/>
    <w:rsid w:val="00AD7BF5"/>
    <w:rsid w:val="00AE15DD"/>
    <w:rsid w:val="00AE1DA1"/>
    <w:rsid w:val="00AF6CD4"/>
    <w:rsid w:val="00B01D8D"/>
    <w:rsid w:val="00B05648"/>
    <w:rsid w:val="00B073A4"/>
    <w:rsid w:val="00B113DF"/>
    <w:rsid w:val="00B2286A"/>
    <w:rsid w:val="00B22FF5"/>
    <w:rsid w:val="00B2352A"/>
    <w:rsid w:val="00B27DB6"/>
    <w:rsid w:val="00B3180F"/>
    <w:rsid w:val="00B34CC0"/>
    <w:rsid w:val="00B34DCE"/>
    <w:rsid w:val="00B474E5"/>
    <w:rsid w:val="00B5074B"/>
    <w:rsid w:val="00B56E07"/>
    <w:rsid w:val="00B62A0B"/>
    <w:rsid w:val="00B658DC"/>
    <w:rsid w:val="00B65A70"/>
    <w:rsid w:val="00B7146A"/>
    <w:rsid w:val="00B72242"/>
    <w:rsid w:val="00B76C85"/>
    <w:rsid w:val="00B8267E"/>
    <w:rsid w:val="00B86852"/>
    <w:rsid w:val="00B92DFE"/>
    <w:rsid w:val="00B97F34"/>
    <w:rsid w:val="00BB2B76"/>
    <w:rsid w:val="00BC0882"/>
    <w:rsid w:val="00BC15A5"/>
    <w:rsid w:val="00BD3427"/>
    <w:rsid w:val="00BD7FE2"/>
    <w:rsid w:val="00BF11A3"/>
    <w:rsid w:val="00BF146A"/>
    <w:rsid w:val="00C01EFD"/>
    <w:rsid w:val="00C0736E"/>
    <w:rsid w:val="00C239B8"/>
    <w:rsid w:val="00C245CD"/>
    <w:rsid w:val="00C25BB4"/>
    <w:rsid w:val="00C3669B"/>
    <w:rsid w:val="00C37AF1"/>
    <w:rsid w:val="00C44E06"/>
    <w:rsid w:val="00C5063C"/>
    <w:rsid w:val="00C55EF9"/>
    <w:rsid w:val="00C64E69"/>
    <w:rsid w:val="00C67452"/>
    <w:rsid w:val="00C739BE"/>
    <w:rsid w:val="00C8437C"/>
    <w:rsid w:val="00C91574"/>
    <w:rsid w:val="00CA06A9"/>
    <w:rsid w:val="00CA189F"/>
    <w:rsid w:val="00CB6AF4"/>
    <w:rsid w:val="00CD06A6"/>
    <w:rsid w:val="00CD6893"/>
    <w:rsid w:val="00CE0704"/>
    <w:rsid w:val="00CE2D55"/>
    <w:rsid w:val="00CE59CF"/>
    <w:rsid w:val="00CE5D1C"/>
    <w:rsid w:val="00CF328B"/>
    <w:rsid w:val="00CF3A01"/>
    <w:rsid w:val="00CF6484"/>
    <w:rsid w:val="00D07F5F"/>
    <w:rsid w:val="00D11E7F"/>
    <w:rsid w:val="00D1775D"/>
    <w:rsid w:val="00D22637"/>
    <w:rsid w:val="00D243B1"/>
    <w:rsid w:val="00D25A99"/>
    <w:rsid w:val="00D35309"/>
    <w:rsid w:val="00D473BE"/>
    <w:rsid w:val="00D544DF"/>
    <w:rsid w:val="00D55360"/>
    <w:rsid w:val="00D64DE5"/>
    <w:rsid w:val="00D70D01"/>
    <w:rsid w:val="00D72682"/>
    <w:rsid w:val="00D77A31"/>
    <w:rsid w:val="00D8170A"/>
    <w:rsid w:val="00DA1894"/>
    <w:rsid w:val="00DA22E6"/>
    <w:rsid w:val="00DB37E3"/>
    <w:rsid w:val="00DB5290"/>
    <w:rsid w:val="00DC13A8"/>
    <w:rsid w:val="00DC2D85"/>
    <w:rsid w:val="00DC347E"/>
    <w:rsid w:val="00DC584E"/>
    <w:rsid w:val="00DD243B"/>
    <w:rsid w:val="00DE4984"/>
    <w:rsid w:val="00DF3A6C"/>
    <w:rsid w:val="00E02AAA"/>
    <w:rsid w:val="00E079E7"/>
    <w:rsid w:val="00E11AEF"/>
    <w:rsid w:val="00E20564"/>
    <w:rsid w:val="00E22B51"/>
    <w:rsid w:val="00E26180"/>
    <w:rsid w:val="00E319C6"/>
    <w:rsid w:val="00E33AC5"/>
    <w:rsid w:val="00E36EF3"/>
    <w:rsid w:val="00E40F96"/>
    <w:rsid w:val="00E44AB9"/>
    <w:rsid w:val="00E93E8A"/>
    <w:rsid w:val="00E9528F"/>
    <w:rsid w:val="00E960C7"/>
    <w:rsid w:val="00E97C6C"/>
    <w:rsid w:val="00EA2A0A"/>
    <w:rsid w:val="00EA3331"/>
    <w:rsid w:val="00EA3FFD"/>
    <w:rsid w:val="00EA72E3"/>
    <w:rsid w:val="00EB1901"/>
    <w:rsid w:val="00EB369E"/>
    <w:rsid w:val="00EC1782"/>
    <w:rsid w:val="00EC236A"/>
    <w:rsid w:val="00ED0B0A"/>
    <w:rsid w:val="00ED79B9"/>
    <w:rsid w:val="00EE0354"/>
    <w:rsid w:val="00EE4D21"/>
    <w:rsid w:val="00EE4F7C"/>
    <w:rsid w:val="00EE54D0"/>
    <w:rsid w:val="00EF06A7"/>
    <w:rsid w:val="00EF0E23"/>
    <w:rsid w:val="00EF5DFC"/>
    <w:rsid w:val="00EF603F"/>
    <w:rsid w:val="00EF6642"/>
    <w:rsid w:val="00EF77E5"/>
    <w:rsid w:val="00F05D0F"/>
    <w:rsid w:val="00F07D6D"/>
    <w:rsid w:val="00F12AE1"/>
    <w:rsid w:val="00F155C7"/>
    <w:rsid w:val="00F16B6D"/>
    <w:rsid w:val="00F27243"/>
    <w:rsid w:val="00F30A3A"/>
    <w:rsid w:val="00F42D15"/>
    <w:rsid w:val="00F51181"/>
    <w:rsid w:val="00F52FD7"/>
    <w:rsid w:val="00F554ED"/>
    <w:rsid w:val="00F5602F"/>
    <w:rsid w:val="00F6552A"/>
    <w:rsid w:val="00F72467"/>
    <w:rsid w:val="00F72D4D"/>
    <w:rsid w:val="00F74189"/>
    <w:rsid w:val="00F867E5"/>
    <w:rsid w:val="00F90641"/>
    <w:rsid w:val="00F94936"/>
    <w:rsid w:val="00F955DE"/>
    <w:rsid w:val="00F95E7D"/>
    <w:rsid w:val="00F964FB"/>
    <w:rsid w:val="00F96B6D"/>
    <w:rsid w:val="00FA03A3"/>
    <w:rsid w:val="00FB503E"/>
    <w:rsid w:val="00FC2325"/>
    <w:rsid w:val="00FC7A69"/>
    <w:rsid w:val="00FD33B7"/>
    <w:rsid w:val="00FD3F19"/>
    <w:rsid w:val="00FD3FD8"/>
    <w:rsid w:val="00FD6570"/>
    <w:rsid w:val="00FE0C86"/>
    <w:rsid w:val="00FF0FBD"/>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 w:type="paragraph" w:styleId="Funotentext">
    <w:name w:val="footnote text"/>
    <w:basedOn w:val="Standard"/>
    <w:link w:val="FunotentextZchn"/>
    <w:uiPriority w:val="99"/>
    <w:semiHidden/>
    <w:unhideWhenUsed/>
    <w:rsid w:val="0089485F"/>
    <w:rPr>
      <w:sz w:val="20"/>
    </w:rPr>
  </w:style>
  <w:style w:type="character" w:customStyle="1" w:styleId="FunotentextZchn">
    <w:name w:val="Fußnotentext Zchn"/>
    <w:basedOn w:val="Absatz-Standardschriftart"/>
    <w:link w:val="Funotentext"/>
    <w:uiPriority w:val="99"/>
    <w:semiHidden/>
    <w:rsid w:val="0089485F"/>
    <w:rPr>
      <w:rFonts w:ascii="Arial" w:hAnsi="Arial"/>
      <w:lang w:val="en-US" w:eastAsia="de-DE"/>
    </w:rPr>
  </w:style>
  <w:style w:type="character" w:styleId="Funotenzeichen">
    <w:name w:val="footnote reference"/>
    <w:basedOn w:val="Absatz-Standardschriftart"/>
    <w:uiPriority w:val="99"/>
    <w:semiHidden/>
    <w:unhideWhenUsed/>
    <w:rsid w:val="0089485F"/>
    <w:rPr>
      <w:vertAlign w:val="superscript"/>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2688">
      <w:bodyDiv w:val="1"/>
      <w:marLeft w:val="0"/>
      <w:marRight w:val="0"/>
      <w:marTop w:val="0"/>
      <w:marBottom w:val="0"/>
      <w:divBdr>
        <w:top w:val="none" w:sz="0" w:space="0" w:color="auto"/>
        <w:left w:val="none" w:sz="0" w:space="0" w:color="auto"/>
        <w:bottom w:val="none" w:sz="0" w:space="0" w:color="auto"/>
        <w:right w:val="none" w:sz="0" w:space="0" w:color="auto"/>
      </w:divBdr>
    </w:div>
    <w:div w:id="994602378">
      <w:bodyDiv w:val="1"/>
      <w:marLeft w:val="0"/>
      <w:marRight w:val="0"/>
      <w:marTop w:val="0"/>
      <w:marBottom w:val="0"/>
      <w:divBdr>
        <w:top w:val="none" w:sz="0" w:space="0" w:color="auto"/>
        <w:left w:val="none" w:sz="0" w:space="0" w:color="auto"/>
        <w:bottom w:val="none" w:sz="0" w:space="0" w:color="auto"/>
        <w:right w:val="none" w:sz="0" w:space="0" w:color="auto"/>
      </w:divBdr>
    </w:div>
    <w:div w:id="1239293721">
      <w:bodyDiv w:val="1"/>
      <w:marLeft w:val="0"/>
      <w:marRight w:val="0"/>
      <w:marTop w:val="0"/>
      <w:marBottom w:val="0"/>
      <w:divBdr>
        <w:top w:val="none" w:sz="0" w:space="0" w:color="auto"/>
        <w:left w:val="none" w:sz="0" w:space="0" w:color="auto"/>
        <w:bottom w:val="none" w:sz="0" w:space="0" w:color="auto"/>
        <w:right w:val="none" w:sz="0" w:space="0" w:color="auto"/>
      </w:divBdr>
    </w:div>
    <w:div w:id="1321424660">
      <w:bodyDiv w:val="1"/>
      <w:marLeft w:val="0"/>
      <w:marRight w:val="0"/>
      <w:marTop w:val="0"/>
      <w:marBottom w:val="0"/>
      <w:divBdr>
        <w:top w:val="none" w:sz="0" w:space="0" w:color="auto"/>
        <w:left w:val="none" w:sz="0" w:space="0" w:color="auto"/>
        <w:bottom w:val="none" w:sz="0" w:space="0" w:color="auto"/>
        <w:right w:val="none" w:sz="0" w:space="0" w:color="auto"/>
      </w:divBdr>
    </w:div>
    <w:div w:id="1759445099">
      <w:bodyDiv w:val="1"/>
      <w:marLeft w:val="0"/>
      <w:marRight w:val="0"/>
      <w:marTop w:val="0"/>
      <w:marBottom w:val="0"/>
      <w:divBdr>
        <w:top w:val="none" w:sz="0" w:space="0" w:color="auto"/>
        <w:left w:val="none" w:sz="0" w:space="0" w:color="auto"/>
        <w:bottom w:val="none" w:sz="0" w:space="0" w:color="auto"/>
        <w:right w:val="none" w:sz="0" w:space="0" w:color="auto"/>
      </w:divBdr>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2061584997">
      <w:bodyDiv w:val="1"/>
      <w:marLeft w:val="0"/>
      <w:marRight w:val="0"/>
      <w:marTop w:val="0"/>
      <w:marBottom w:val="0"/>
      <w:divBdr>
        <w:top w:val="none" w:sz="0" w:space="0" w:color="auto"/>
        <w:left w:val="none" w:sz="0" w:space="0" w:color="auto"/>
        <w:bottom w:val="none" w:sz="0" w:space="0" w:color="auto"/>
        <w:right w:val="none" w:sz="0" w:space="0" w:color="auto"/>
      </w:divBdr>
    </w:div>
    <w:div w:id="2093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isten-im-netz.de/de_blutwerte-ldl-cholesterin_1374.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bara.urban@medical-media-consultin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institut-athos.a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A3D9-F702-4202-9912-758B66A0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3</Pages>
  <Words>845</Words>
  <Characters>5324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3</cp:revision>
  <cp:lastPrinted>2017-06-25T16:37:00Z</cp:lastPrinted>
  <dcterms:created xsi:type="dcterms:W3CDTF">2017-06-25T16:57:00Z</dcterms:created>
  <dcterms:modified xsi:type="dcterms:W3CDTF">2017-06-25T17:02:00Z</dcterms:modified>
</cp:coreProperties>
</file>